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77A0" w14:textId="016908B9" w:rsidR="00180D5F" w:rsidRPr="00180D5F" w:rsidRDefault="001B33E1" w:rsidP="00180D5F">
      <w:pPr>
        <w:pStyle w:val="PlainText"/>
        <w:rPr>
          <w:rFonts w:cs="Arial"/>
          <w:b/>
          <w:sz w:val="28"/>
          <w:szCs w:val="28"/>
        </w:rPr>
      </w:pPr>
      <w:r>
        <w:rPr>
          <w:rFonts w:cs="Arial"/>
          <w:b/>
          <w:sz w:val="28"/>
          <w:szCs w:val="28"/>
        </w:rPr>
        <w:t>Work Programme</w:t>
      </w:r>
      <w:r w:rsidR="0042281E">
        <w:rPr>
          <w:rFonts w:cs="Arial"/>
          <w:b/>
          <w:sz w:val="28"/>
          <w:szCs w:val="28"/>
        </w:rPr>
        <w:t xml:space="preserve"> </w:t>
      </w:r>
      <w:r w:rsidR="00043B8A">
        <w:rPr>
          <w:rFonts w:cs="Arial"/>
          <w:b/>
          <w:sz w:val="28"/>
          <w:szCs w:val="28"/>
        </w:rPr>
        <w:t xml:space="preserve">Priorities: </w:t>
      </w:r>
      <w:r w:rsidR="00057B32">
        <w:rPr>
          <w:rFonts w:cs="Arial"/>
          <w:b/>
          <w:sz w:val="28"/>
          <w:szCs w:val="28"/>
        </w:rPr>
        <w:t xml:space="preserve">Local Government Finance </w:t>
      </w:r>
      <w:r w:rsidR="00043B8A">
        <w:rPr>
          <w:rFonts w:cs="Arial"/>
          <w:b/>
          <w:sz w:val="28"/>
          <w:szCs w:val="28"/>
        </w:rPr>
        <w:t>Activity to Date</w:t>
      </w:r>
    </w:p>
    <w:p w14:paraId="562DE821" w14:textId="77777777" w:rsidR="00180D5F" w:rsidRPr="00CF1C38" w:rsidRDefault="00180D5F" w:rsidP="00EC7928">
      <w:pPr>
        <w:pStyle w:val="PlainText"/>
        <w:ind w:left="360"/>
        <w:rPr>
          <w:rFonts w:cs="Arial"/>
          <w:szCs w:val="22"/>
        </w:rPr>
      </w:pPr>
    </w:p>
    <w:tbl>
      <w:tblPr>
        <w:tblStyle w:val="TableGrid"/>
        <w:tblW w:w="9180" w:type="dxa"/>
        <w:tblInd w:w="0" w:type="dxa"/>
        <w:tblLook w:val="04A0" w:firstRow="1" w:lastRow="0" w:firstColumn="1" w:lastColumn="0" w:noHBand="0" w:noVBand="1"/>
      </w:tblPr>
      <w:tblGrid>
        <w:gridCol w:w="2141"/>
        <w:gridCol w:w="7039"/>
      </w:tblGrid>
      <w:tr w:rsidR="001B33E1" w:rsidRPr="00CF1C38" w14:paraId="278138C4" w14:textId="77777777" w:rsidTr="00057B32">
        <w:trPr>
          <w:tblHeader/>
        </w:trPr>
        <w:tc>
          <w:tcPr>
            <w:tcW w:w="91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088CA" w14:textId="4DE41A05" w:rsidR="001B33E1" w:rsidRPr="00CF1C38" w:rsidRDefault="001B33E1" w:rsidP="00EE4178">
            <w:pPr>
              <w:rPr>
                <w:rFonts w:ascii="Arial" w:hAnsi="Arial" w:cs="Arial"/>
                <w:i/>
                <w:sz w:val="22"/>
                <w:szCs w:val="22"/>
              </w:rPr>
            </w:pPr>
            <w:r w:rsidRPr="00CF1C38">
              <w:rPr>
                <w:rFonts w:ascii="Arial" w:hAnsi="Arial" w:cs="Arial"/>
                <w:b/>
                <w:sz w:val="22"/>
                <w:szCs w:val="22"/>
              </w:rPr>
              <w:t xml:space="preserve">Work Stream: Local Government </w:t>
            </w:r>
            <w:r w:rsidR="00EF1121" w:rsidRPr="00CF1C38">
              <w:rPr>
                <w:rFonts w:ascii="Arial" w:hAnsi="Arial" w:cs="Arial"/>
                <w:b/>
                <w:sz w:val="22"/>
                <w:szCs w:val="22"/>
              </w:rPr>
              <w:t xml:space="preserve">Finance </w:t>
            </w:r>
          </w:p>
          <w:p w14:paraId="0BDC8FB1" w14:textId="77777777" w:rsidR="001B33E1" w:rsidRPr="00CF1C38" w:rsidRDefault="001B33E1" w:rsidP="00EE4178">
            <w:pPr>
              <w:jc w:val="center"/>
              <w:rPr>
                <w:rFonts w:ascii="Arial" w:hAnsi="Arial" w:cs="Arial"/>
                <w:b/>
                <w:sz w:val="22"/>
                <w:szCs w:val="22"/>
              </w:rPr>
            </w:pPr>
          </w:p>
        </w:tc>
      </w:tr>
      <w:tr w:rsidR="001B33E1" w:rsidRPr="00CF1C38" w14:paraId="22B48934" w14:textId="77777777" w:rsidTr="00057B32">
        <w:trPr>
          <w:tblHeader/>
        </w:trPr>
        <w:tc>
          <w:tcPr>
            <w:tcW w:w="2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6B8B46" w14:textId="77777777" w:rsidR="001B33E1" w:rsidRPr="00CF1C38" w:rsidRDefault="001B33E1" w:rsidP="00EE4178">
            <w:pPr>
              <w:widowControl w:val="0"/>
              <w:tabs>
                <w:tab w:val="left" w:pos="426"/>
              </w:tabs>
              <w:rPr>
                <w:rFonts w:ascii="Arial" w:hAnsi="Arial" w:cs="Arial"/>
                <w:b/>
                <w:sz w:val="22"/>
                <w:szCs w:val="22"/>
              </w:rPr>
            </w:pPr>
            <w:r w:rsidRPr="00CF1C38">
              <w:rPr>
                <w:rFonts w:ascii="Arial" w:hAnsi="Arial" w:cs="Arial"/>
                <w:b/>
                <w:sz w:val="22"/>
                <w:szCs w:val="22"/>
              </w:rPr>
              <w:t xml:space="preserve">Priority </w:t>
            </w:r>
          </w:p>
        </w:tc>
        <w:tc>
          <w:tcPr>
            <w:tcW w:w="7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5B3EE" w14:textId="4EDFDCB6" w:rsidR="001B33E1" w:rsidRPr="00CF1C38" w:rsidRDefault="00043B8A" w:rsidP="00EE4178">
            <w:pPr>
              <w:widowControl w:val="0"/>
              <w:tabs>
                <w:tab w:val="left" w:pos="426"/>
              </w:tabs>
              <w:rPr>
                <w:rFonts w:ascii="Arial" w:hAnsi="Arial" w:cs="Arial"/>
                <w:i/>
                <w:sz w:val="22"/>
                <w:szCs w:val="22"/>
              </w:rPr>
            </w:pPr>
            <w:r>
              <w:rPr>
                <w:rFonts w:ascii="Arial" w:hAnsi="Arial" w:cs="Arial"/>
                <w:b/>
                <w:sz w:val="22"/>
                <w:szCs w:val="22"/>
              </w:rPr>
              <w:t>Activity to date</w:t>
            </w:r>
            <w:r w:rsidR="001B33E1" w:rsidRPr="00CF1C38">
              <w:rPr>
                <w:rFonts w:ascii="Arial" w:hAnsi="Arial" w:cs="Arial"/>
                <w:sz w:val="22"/>
                <w:szCs w:val="22"/>
              </w:rPr>
              <w:t xml:space="preserve"> </w:t>
            </w:r>
          </w:p>
        </w:tc>
      </w:tr>
      <w:tr w:rsidR="001B33E1" w:rsidRPr="00CF1C38" w14:paraId="209D7BCB" w14:textId="77777777" w:rsidTr="00A02146">
        <w:trPr>
          <w:trHeight w:val="345"/>
        </w:trPr>
        <w:tc>
          <w:tcPr>
            <w:tcW w:w="2141" w:type="dxa"/>
            <w:tcBorders>
              <w:top w:val="single" w:sz="4" w:space="0" w:color="auto"/>
              <w:left w:val="single" w:sz="4" w:space="0" w:color="auto"/>
              <w:bottom w:val="single" w:sz="4" w:space="0" w:color="auto"/>
              <w:right w:val="single" w:sz="4" w:space="0" w:color="auto"/>
            </w:tcBorders>
          </w:tcPr>
          <w:p w14:paraId="4D22B3CD" w14:textId="77777777" w:rsidR="001A2F3A" w:rsidRPr="00CF1C38" w:rsidRDefault="001A2F3A" w:rsidP="00EE4178">
            <w:pPr>
              <w:rPr>
                <w:rFonts w:ascii="Arial" w:hAnsi="Arial" w:cs="Arial"/>
                <w:b/>
                <w:bCs/>
                <w:sz w:val="22"/>
                <w:szCs w:val="22"/>
              </w:rPr>
            </w:pPr>
            <w:r w:rsidRPr="00CF1C38">
              <w:rPr>
                <w:rFonts w:ascii="Arial" w:hAnsi="Arial" w:cs="Arial"/>
                <w:b/>
                <w:bCs/>
                <w:sz w:val="22"/>
                <w:szCs w:val="22"/>
              </w:rPr>
              <w:t>Local Taxation</w:t>
            </w:r>
          </w:p>
          <w:p w14:paraId="43D02AE0" w14:textId="77777777" w:rsidR="001B33E1" w:rsidRPr="00CF1C38" w:rsidRDefault="001B33E1" w:rsidP="00EE4178">
            <w:pPr>
              <w:rPr>
                <w:rFonts w:ascii="Arial" w:hAnsi="Arial" w:cs="Arial"/>
                <w:sz w:val="22"/>
                <w:szCs w:val="22"/>
              </w:rPr>
            </w:pPr>
          </w:p>
        </w:tc>
        <w:tc>
          <w:tcPr>
            <w:tcW w:w="7039" w:type="dxa"/>
            <w:tcBorders>
              <w:top w:val="single" w:sz="4" w:space="0" w:color="auto"/>
              <w:left w:val="single" w:sz="4" w:space="0" w:color="auto"/>
              <w:bottom w:val="single" w:sz="4" w:space="0" w:color="auto"/>
              <w:right w:val="single" w:sz="4" w:space="0" w:color="auto"/>
            </w:tcBorders>
          </w:tcPr>
          <w:p w14:paraId="7B6156F8" w14:textId="605D703A" w:rsidR="00121A30" w:rsidRDefault="00121A30" w:rsidP="00121A30">
            <w:pPr>
              <w:pStyle w:val="ListParagraph"/>
              <w:numPr>
                <w:ilvl w:val="1"/>
                <w:numId w:val="17"/>
              </w:numPr>
              <w:ind w:left="269"/>
              <w:rPr>
                <w:rFonts w:ascii="Arial" w:hAnsi="Arial" w:cs="Arial"/>
                <w:sz w:val="22"/>
                <w:szCs w:val="22"/>
              </w:rPr>
            </w:pPr>
            <w:r>
              <w:rPr>
                <w:rFonts w:ascii="Arial" w:hAnsi="Arial" w:cs="Arial"/>
                <w:sz w:val="22"/>
                <w:szCs w:val="22"/>
              </w:rPr>
              <w:t>Secured the move to full retention of business rates.  Lead Members of the Portfolio will sit on the member level steering group which will oversee the LGA’s work on the move to full retention.</w:t>
            </w:r>
          </w:p>
          <w:p w14:paraId="6052617A" w14:textId="77777777" w:rsidR="00121A30" w:rsidRDefault="00121A30" w:rsidP="00121A30">
            <w:pPr>
              <w:pStyle w:val="ListParagraph"/>
              <w:ind w:left="269"/>
              <w:rPr>
                <w:rFonts w:ascii="Arial" w:hAnsi="Arial" w:cs="Arial"/>
                <w:sz w:val="22"/>
                <w:szCs w:val="22"/>
              </w:rPr>
            </w:pPr>
          </w:p>
          <w:p w14:paraId="5372690D" w14:textId="77777777" w:rsidR="00121A30" w:rsidRDefault="00121A30" w:rsidP="00121A30">
            <w:pPr>
              <w:pStyle w:val="ListParagraph"/>
              <w:numPr>
                <w:ilvl w:val="1"/>
                <w:numId w:val="17"/>
              </w:numPr>
              <w:ind w:left="269"/>
              <w:rPr>
                <w:rFonts w:ascii="Arial" w:hAnsi="Arial" w:cs="Arial"/>
                <w:sz w:val="22"/>
                <w:szCs w:val="22"/>
              </w:rPr>
            </w:pPr>
            <w:r>
              <w:rPr>
                <w:rFonts w:ascii="Arial" w:hAnsi="Arial" w:cs="Arial"/>
                <w:sz w:val="22"/>
                <w:szCs w:val="22"/>
              </w:rPr>
              <w:t>Provided written evidence to the Communities and Local Government Select Committee inquiry on business rates retention. Cllr Kober also provided oral evidence.</w:t>
            </w:r>
          </w:p>
          <w:p w14:paraId="751DFE70" w14:textId="77777777" w:rsidR="00121A30" w:rsidRPr="00121A30" w:rsidRDefault="00121A30" w:rsidP="00121A30">
            <w:pPr>
              <w:rPr>
                <w:rFonts w:ascii="Arial" w:hAnsi="Arial" w:cs="Arial"/>
                <w:sz w:val="22"/>
                <w:szCs w:val="22"/>
              </w:rPr>
            </w:pPr>
          </w:p>
          <w:p w14:paraId="63176E31" w14:textId="1AB70C58" w:rsidR="001B33E1" w:rsidRDefault="00542F1E" w:rsidP="00EE4178">
            <w:pPr>
              <w:pStyle w:val="ListParagraph"/>
              <w:numPr>
                <w:ilvl w:val="1"/>
                <w:numId w:val="17"/>
              </w:numPr>
              <w:ind w:left="269"/>
              <w:rPr>
                <w:rFonts w:ascii="Arial" w:hAnsi="Arial" w:cs="Arial"/>
                <w:sz w:val="22"/>
                <w:szCs w:val="22"/>
              </w:rPr>
            </w:pPr>
            <w:r>
              <w:rPr>
                <w:rFonts w:ascii="Arial" w:hAnsi="Arial" w:cs="Arial"/>
                <w:sz w:val="22"/>
                <w:szCs w:val="22"/>
              </w:rPr>
              <w:t>Pro</w:t>
            </w:r>
            <w:r w:rsidR="0058504C">
              <w:rPr>
                <w:rFonts w:ascii="Arial" w:hAnsi="Arial" w:cs="Arial"/>
                <w:sz w:val="22"/>
                <w:szCs w:val="22"/>
              </w:rPr>
              <w:t>duc</w:t>
            </w:r>
            <w:r>
              <w:rPr>
                <w:rFonts w:ascii="Arial" w:hAnsi="Arial" w:cs="Arial"/>
                <w:sz w:val="22"/>
                <w:szCs w:val="22"/>
              </w:rPr>
              <w:t>ed submissions to the Government’s reviews of business rates administration, securing reform to the appeal process and a commitment to explore a self-assessment approach to business rates billing</w:t>
            </w:r>
            <w:r w:rsidR="0058504C">
              <w:rPr>
                <w:rFonts w:ascii="Arial" w:hAnsi="Arial" w:cs="Arial"/>
                <w:sz w:val="22"/>
                <w:szCs w:val="22"/>
              </w:rPr>
              <w:t>.</w:t>
            </w:r>
          </w:p>
          <w:p w14:paraId="0DF72714" w14:textId="77777777" w:rsidR="008461BE" w:rsidRDefault="008461BE" w:rsidP="008461BE">
            <w:pPr>
              <w:pStyle w:val="ListParagraph"/>
              <w:ind w:left="269"/>
              <w:rPr>
                <w:rFonts w:ascii="Arial" w:hAnsi="Arial" w:cs="Arial"/>
                <w:sz w:val="22"/>
                <w:szCs w:val="22"/>
              </w:rPr>
            </w:pPr>
          </w:p>
          <w:p w14:paraId="5C1CB4FC" w14:textId="77777777" w:rsidR="0058504C" w:rsidRDefault="0058504C" w:rsidP="0058504C">
            <w:pPr>
              <w:pStyle w:val="ListParagraph"/>
              <w:numPr>
                <w:ilvl w:val="1"/>
                <w:numId w:val="17"/>
              </w:numPr>
              <w:ind w:left="269"/>
              <w:rPr>
                <w:rFonts w:ascii="Arial" w:eastAsia="Times New Roman" w:hAnsi="Arial" w:cs="Arial"/>
                <w:sz w:val="22"/>
                <w:szCs w:val="22"/>
                <w:lang w:eastAsia="en-GB"/>
              </w:rPr>
            </w:pPr>
            <w:r>
              <w:rPr>
                <w:rFonts w:ascii="Arial" w:hAnsi="Arial" w:cs="Arial"/>
                <w:sz w:val="22"/>
                <w:szCs w:val="22"/>
              </w:rPr>
              <w:t>Sought legal advice on the NHS trust applications for charity business rates relief, supporting councils which received such applications with their response.</w:t>
            </w:r>
          </w:p>
          <w:p w14:paraId="689D0687" w14:textId="77777777" w:rsidR="008461BE" w:rsidRDefault="008461BE" w:rsidP="008461BE">
            <w:pPr>
              <w:pStyle w:val="ListParagraph"/>
              <w:ind w:left="269"/>
              <w:rPr>
                <w:rFonts w:ascii="Arial" w:hAnsi="Arial" w:cs="Arial"/>
                <w:sz w:val="22"/>
                <w:szCs w:val="22"/>
              </w:rPr>
            </w:pPr>
          </w:p>
          <w:p w14:paraId="64FAB1E7" w14:textId="6B1062A6" w:rsidR="00542F1E" w:rsidRDefault="0058504C" w:rsidP="00EE4178">
            <w:pPr>
              <w:pStyle w:val="ListParagraph"/>
              <w:numPr>
                <w:ilvl w:val="1"/>
                <w:numId w:val="17"/>
              </w:numPr>
              <w:ind w:left="269"/>
              <w:rPr>
                <w:rFonts w:ascii="Arial" w:hAnsi="Arial" w:cs="Arial"/>
                <w:sz w:val="22"/>
                <w:szCs w:val="22"/>
              </w:rPr>
            </w:pPr>
            <w:r>
              <w:rPr>
                <w:rFonts w:ascii="Arial" w:hAnsi="Arial" w:cs="Arial"/>
                <w:sz w:val="22"/>
                <w:szCs w:val="22"/>
              </w:rPr>
              <w:t>Through the Spending Review and local government finance settlement, s</w:t>
            </w:r>
            <w:r w:rsidR="00542F1E">
              <w:rPr>
                <w:rFonts w:ascii="Arial" w:hAnsi="Arial" w:cs="Arial"/>
                <w:sz w:val="22"/>
                <w:szCs w:val="22"/>
              </w:rPr>
              <w:t>ecured further flexibility on council tax</w:t>
            </w:r>
            <w:r>
              <w:rPr>
                <w:rFonts w:ascii="Arial" w:hAnsi="Arial" w:cs="Arial"/>
                <w:sz w:val="22"/>
                <w:szCs w:val="22"/>
              </w:rPr>
              <w:t xml:space="preserve"> for social care authorities</w:t>
            </w:r>
            <w:r w:rsidR="00A02BCB">
              <w:rPr>
                <w:rFonts w:ascii="Arial" w:hAnsi="Arial" w:cs="Arial"/>
                <w:sz w:val="22"/>
                <w:szCs w:val="22"/>
              </w:rPr>
              <w:t xml:space="preserve"> to </w:t>
            </w:r>
            <w:r>
              <w:rPr>
                <w:rFonts w:ascii="Arial" w:hAnsi="Arial" w:cs="Arial"/>
                <w:sz w:val="22"/>
                <w:szCs w:val="22"/>
              </w:rPr>
              <w:t>help fund</w:t>
            </w:r>
            <w:r w:rsidR="00A02BCB">
              <w:rPr>
                <w:rFonts w:ascii="Arial" w:hAnsi="Arial" w:cs="Arial"/>
                <w:sz w:val="22"/>
                <w:szCs w:val="22"/>
              </w:rPr>
              <w:t xml:space="preserve"> social care</w:t>
            </w:r>
            <w:r>
              <w:rPr>
                <w:rFonts w:ascii="Arial" w:hAnsi="Arial" w:cs="Arial"/>
                <w:sz w:val="22"/>
                <w:szCs w:val="22"/>
              </w:rPr>
              <w:t xml:space="preserve"> and for district councils with low council tax levels.</w:t>
            </w:r>
          </w:p>
          <w:p w14:paraId="6EA572F0" w14:textId="77777777" w:rsidR="008461BE" w:rsidRDefault="008461BE" w:rsidP="008461BE">
            <w:pPr>
              <w:pStyle w:val="ListParagraph"/>
              <w:ind w:left="269"/>
              <w:rPr>
                <w:rFonts w:ascii="Arial" w:hAnsi="Arial" w:cs="Arial"/>
                <w:sz w:val="22"/>
                <w:szCs w:val="22"/>
              </w:rPr>
            </w:pPr>
          </w:p>
          <w:p w14:paraId="0FDBDE54" w14:textId="77777777" w:rsidR="00A02BCB" w:rsidRDefault="00542F1E" w:rsidP="0058504C">
            <w:pPr>
              <w:pStyle w:val="ListParagraph"/>
              <w:numPr>
                <w:ilvl w:val="1"/>
                <w:numId w:val="17"/>
              </w:numPr>
              <w:ind w:left="269"/>
              <w:rPr>
                <w:rFonts w:ascii="Arial" w:hAnsi="Arial" w:cs="Arial"/>
                <w:sz w:val="22"/>
                <w:szCs w:val="22"/>
              </w:rPr>
            </w:pPr>
            <w:r>
              <w:rPr>
                <w:rFonts w:ascii="Arial" w:hAnsi="Arial" w:cs="Arial"/>
                <w:sz w:val="22"/>
                <w:szCs w:val="22"/>
              </w:rPr>
              <w:t xml:space="preserve">Submitted evidence to the independent review of council tax support led by Sir Eric </w:t>
            </w:r>
            <w:proofErr w:type="spellStart"/>
            <w:r>
              <w:rPr>
                <w:rFonts w:ascii="Arial" w:hAnsi="Arial" w:cs="Arial"/>
                <w:sz w:val="22"/>
                <w:szCs w:val="22"/>
              </w:rPr>
              <w:t>Ollerenshaw</w:t>
            </w:r>
            <w:proofErr w:type="spellEnd"/>
            <w:r w:rsidR="0058504C">
              <w:rPr>
                <w:rFonts w:ascii="Arial" w:hAnsi="Arial" w:cs="Arial"/>
                <w:sz w:val="22"/>
                <w:szCs w:val="22"/>
              </w:rPr>
              <w:t>.</w:t>
            </w:r>
          </w:p>
          <w:p w14:paraId="2409A220" w14:textId="6E00F3FF" w:rsidR="00E210A4" w:rsidRPr="00E210A4" w:rsidRDefault="00E210A4" w:rsidP="00E210A4">
            <w:pPr>
              <w:pStyle w:val="ListParagraph"/>
              <w:rPr>
                <w:rFonts w:ascii="Arial" w:hAnsi="Arial" w:cs="Arial"/>
                <w:sz w:val="22"/>
                <w:szCs w:val="22"/>
              </w:rPr>
            </w:pPr>
          </w:p>
        </w:tc>
      </w:tr>
      <w:tr w:rsidR="001B33E1" w:rsidRPr="00CF1C38" w14:paraId="2CC906C5" w14:textId="77777777" w:rsidTr="00542F1E">
        <w:trPr>
          <w:trHeight w:val="2147"/>
        </w:trPr>
        <w:tc>
          <w:tcPr>
            <w:tcW w:w="2141" w:type="dxa"/>
            <w:tcBorders>
              <w:top w:val="single" w:sz="4" w:space="0" w:color="auto"/>
              <w:left w:val="single" w:sz="4" w:space="0" w:color="auto"/>
              <w:bottom w:val="single" w:sz="4" w:space="0" w:color="auto"/>
              <w:right w:val="single" w:sz="4" w:space="0" w:color="auto"/>
            </w:tcBorders>
          </w:tcPr>
          <w:p w14:paraId="54A2F03D" w14:textId="63D27AA2" w:rsidR="001B33E1" w:rsidRPr="00CF1C38" w:rsidRDefault="001A2F3A" w:rsidP="00EE4178">
            <w:pPr>
              <w:rPr>
                <w:rFonts w:ascii="Arial" w:hAnsi="Arial" w:cs="Arial"/>
                <w:b/>
                <w:bCs/>
                <w:sz w:val="22"/>
                <w:szCs w:val="22"/>
              </w:rPr>
            </w:pPr>
            <w:r w:rsidRPr="00CF1C38">
              <w:rPr>
                <w:rFonts w:ascii="Arial" w:hAnsi="Arial" w:cs="Arial"/>
                <w:b/>
                <w:bCs/>
                <w:sz w:val="22"/>
                <w:szCs w:val="22"/>
              </w:rPr>
              <w:t>Funding Outlook</w:t>
            </w:r>
            <w:r w:rsidR="001B719A" w:rsidRPr="00CF1C38">
              <w:rPr>
                <w:rFonts w:ascii="Arial" w:hAnsi="Arial" w:cs="Arial"/>
                <w:b/>
                <w:bCs/>
                <w:sz w:val="22"/>
                <w:szCs w:val="22"/>
              </w:rPr>
              <w:t xml:space="preserve"> </w:t>
            </w:r>
          </w:p>
          <w:p w14:paraId="09E737AB" w14:textId="77777777" w:rsidR="001B33E1" w:rsidRPr="00CF1C38" w:rsidRDefault="001B33E1" w:rsidP="00EE4178">
            <w:pPr>
              <w:rPr>
                <w:rFonts w:ascii="Arial" w:hAnsi="Arial" w:cs="Arial"/>
                <w:sz w:val="22"/>
                <w:szCs w:val="22"/>
              </w:rPr>
            </w:pPr>
          </w:p>
        </w:tc>
        <w:tc>
          <w:tcPr>
            <w:tcW w:w="7039" w:type="dxa"/>
            <w:tcBorders>
              <w:top w:val="single" w:sz="4" w:space="0" w:color="auto"/>
              <w:left w:val="single" w:sz="4" w:space="0" w:color="auto"/>
              <w:bottom w:val="single" w:sz="4" w:space="0" w:color="auto"/>
              <w:right w:val="single" w:sz="4" w:space="0" w:color="auto"/>
            </w:tcBorders>
          </w:tcPr>
          <w:p w14:paraId="74716E30" w14:textId="1BAE101D" w:rsidR="001B33E1" w:rsidRDefault="0058504C" w:rsidP="00EE4178">
            <w:pPr>
              <w:pStyle w:val="ListParagraph"/>
              <w:numPr>
                <w:ilvl w:val="1"/>
                <w:numId w:val="17"/>
              </w:numPr>
              <w:ind w:left="269"/>
              <w:rPr>
                <w:rFonts w:ascii="Arial" w:hAnsi="Arial" w:cs="Arial"/>
                <w:sz w:val="22"/>
                <w:szCs w:val="22"/>
              </w:rPr>
            </w:pPr>
            <w:r>
              <w:rPr>
                <w:rFonts w:ascii="Arial" w:hAnsi="Arial" w:cs="Arial"/>
                <w:sz w:val="22"/>
                <w:szCs w:val="22"/>
              </w:rPr>
              <w:t>Coordinated</w:t>
            </w:r>
            <w:r w:rsidR="00542F1E">
              <w:rPr>
                <w:rFonts w:ascii="Arial" w:hAnsi="Arial" w:cs="Arial"/>
                <w:sz w:val="22"/>
                <w:szCs w:val="22"/>
              </w:rPr>
              <w:t xml:space="preserve"> the LGA’s</w:t>
            </w:r>
            <w:r>
              <w:rPr>
                <w:rFonts w:ascii="Arial" w:hAnsi="Arial" w:cs="Arial"/>
                <w:sz w:val="22"/>
                <w:szCs w:val="22"/>
              </w:rPr>
              <w:t xml:space="preserve"> on-the-day briefing on, and</w:t>
            </w:r>
            <w:r w:rsidR="00542F1E">
              <w:rPr>
                <w:rFonts w:ascii="Arial" w:hAnsi="Arial" w:cs="Arial"/>
                <w:sz w:val="22"/>
                <w:szCs w:val="22"/>
              </w:rPr>
              <w:t xml:space="preserve"> response to</w:t>
            </w:r>
            <w:r>
              <w:rPr>
                <w:rFonts w:ascii="Arial" w:hAnsi="Arial" w:cs="Arial"/>
                <w:sz w:val="22"/>
                <w:szCs w:val="22"/>
              </w:rPr>
              <w:t>,</w:t>
            </w:r>
            <w:r w:rsidR="00542F1E">
              <w:rPr>
                <w:rFonts w:ascii="Arial" w:hAnsi="Arial" w:cs="Arial"/>
                <w:sz w:val="22"/>
                <w:szCs w:val="22"/>
              </w:rPr>
              <w:t xml:space="preserve"> the</w:t>
            </w:r>
            <w:r>
              <w:rPr>
                <w:rFonts w:ascii="Arial" w:hAnsi="Arial" w:cs="Arial"/>
                <w:sz w:val="22"/>
                <w:szCs w:val="22"/>
              </w:rPr>
              <w:t xml:space="preserve"> provisional</w:t>
            </w:r>
            <w:r w:rsidR="00542F1E">
              <w:rPr>
                <w:rFonts w:ascii="Arial" w:hAnsi="Arial" w:cs="Arial"/>
                <w:sz w:val="22"/>
                <w:szCs w:val="22"/>
              </w:rPr>
              <w:t xml:space="preserve"> 2016/17 local government finance settlement</w:t>
            </w:r>
            <w:r>
              <w:rPr>
                <w:rFonts w:ascii="Arial" w:hAnsi="Arial" w:cs="Arial"/>
                <w:sz w:val="22"/>
                <w:szCs w:val="22"/>
              </w:rPr>
              <w:t>. This secured additional resources through transitional funding and a stop to negative revenue support grant until 2019/20.</w:t>
            </w:r>
          </w:p>
          <w:p w14:paraId="506FAFCE" w14:textId="77777777" w:rsidR="008461BE" w:rsidRDefault="008461BE" w:rsidP="008461BE">
            <w:pPr>
              <w:pStyle w:val="ListParagraph"/>
              <w:ind w:left="269"/>
              <w:rPr>
                <w:rFonts w:ascii="Arial" w:hAnsi="Arial" w:cs="Arial"/>
                <w:sz w:val="22"/>
                <w:szCs w:val="22"/>
              </w:rPr>
            </w:pPr>
          </w:p>
          <w:p w14:paraId="19A23F06" w14:textId="77777777" w:rsidR="00121A30" w:rsidRDefault="00121A30" w:rsidP="00121A30">
            <w:pPr>
              <w:pStyle w:val="ListParagraph"/>
              <w:numPr>
                <w:ilvl w:val="1"/>
                <w:numId w:val="17"/>
              </w:numPr>
              <w:ind w:left="269"/>
              <w:rPr>
                <w:rFonts w:ascii="Arial" w:hAnsi="Arial" w:cs="Arial"/>
                <w:sz w:val="22"/>
                <w:szCs w:val="22"/>
              </w:rPr>
            </w:pPr>
            <w:r>
              <w:rPr>
                <w:rFonts w:ascii="Arial" w:hAnsi="Arial" w:cs="Arial"/>
                <w:sz w:val="22"/>
                <w:szCs w:val="22"/>
              </w:rPr>
              <w:t>Held the LGA’s annual local government finance conference, chaired by Cllr Kober. It was attended by more than 100 delegates with a subsequent 100% satisfaction rating.</w:t>
            </w:r>
          </w:p>
          <w:p w14:paraId="757E0345" w14:textId="77777777" w:rsidR="00121A30" w:rsidRDefault="00121A30" w:rsidP="008461BE">
            <w:pPr>
              <w:pStyle w:val="ListParagraph"/>
              <w:ind w:left="269"/>
              <w:rPr>
                <w:rFonts w:ascii="Arial" w:hAnsi="Arial" w:cs="Arial"/>
                <w:sz w:val="22"/>
                <w:szCs w:val="22"/>
              </w:rPr>
            </w:pPr>
          </w:p>
          <w:p w14:paraId="2D345BF0" w14:textId="0B88535E" w:rsidR="0058504C" w:rsidRDefault="0058504C" w:rsidP="0058504C">
            <w:pPr>
              <w:pStyle w:val="ListParagraph"/>
              <w:numPr>
                <w:ilvl w:val="1"/>
                <w:numId w:val="17"/>
              </w:numPr>
              <w:ind w:left="269"/>
              <w:rPr>
                <w:rFonts w:ascii="Arial" w:hAnsi="Arial" w:cs="Arial"/>
                <w:sz w:val="22"/>
                <w:szCs w:val="22"/>
              </w:rPr>
            </w:pPr>
            <w:r>
              <w:rPr>
                <w:rFonts w:ascii="Arial" w:hAnsi="Arial" w:cs="Arial"/>
                <w:sz w:val="22"/>
                <w:szCs w:val="22"/>
              </w:rPr>
              <w:t>Coordinated the suite of LGA’s Spending Review Submission reports, including support for a report on adult social care fundi</w:t>
            </w:r>
            <w:r w:rsidR="00E6603B">
              <w:rPr>
                <w:rFonts w:ascii="Arial" w:hAnsi="Arial" w:cs="Arial"/>
                <w:sz w:val="22"/>
                <w:szCs w:val="22"/>
              </w:rPr>
              <w:t>ng, and provided and on-the-day</w:t>
            </w:r>
            <w:r>
              <w:rPr>
                <w:rFonts w:ascii="Arial" w:hAnsi="Arial" w:cs="Arial"/>
                <w:sz w:val="22"/>
                <w:szCs w:val="22"/>
              </w:rPr>
              <w:t xml:space="preserve"> briefing as well as a media briefing session hosted by Cllr Taylor.</w:t>
            </w:r>
          </w:p>
          <w:p w14:paraId="2261B2DC" w14:textId="77777777" w:rsidR="008461BE" w:rsidRDefault="008461BE" w:rsidP="008461BE">
            <w:pPr>
              <w:pStyle w:val="ListParagraph"/>
              <w:ind w:left="269"/>
              <w:rPr>
                <w:rFonts w:ascii="Arial" w:hAnsi="Arial" w:cs="Arial"/>
                <w:sz w:val="22"/>
                <w:szCs w:val="22"/>
              </w:rPr>
            </w:pPr>
          </w:p>
          <w:p w14:paraId="3404E385" w14:textId="191770C0" w:rsidR="0058504C" w:rsidRDefault="0058504C" w:rsidP="0058504C">
            <w:pPr>
              <w:pStyle w:val="ListParagraph"/>
              <w:numPr>
                <w:ilvl w:val="1"/>
                <w:numId w:val="17"/>
              </w:numPr>
              <w:ind w:left="269"/>
              <w:rPr>
                <w:rFonts w:ascii="Arial" w:hAnsi="Arial" w:cs="Arial"/>
                <w:sz w:val="22"/>
                <w:szCs w:val="22"/>
              </w:rPr>
            </w:pPr>
            <w:r>
              <w:rPr>
                <w:rFonts w:ascii="Arial" w:hAnsi="Arial" w:cs="Arial"/>
                <w:sz w:val="22"/>
                <w:szCs w:val="22"/>
              </w:rPr>
              <w:t>Produced the LGA’s Budget submission and on-the-day briefing.</w:t>
            </w:r>
          </w:p>
          <w:p w14:paraId="334D2C86" w14:textId="77777777" w:rsidR="008461BE" w:rsidRDefault="008461BE" w:rsidP="008461BE">
            <w:pPr>
              <w:pStyle w:val="ListParagraph"/>
              <w:ind w:left="269"/>
              <w:rPr>
                <w:rFonts w:ascii="Arial" w:hAnsi="Arial" w:cs="Arial"/>
                <w:sz w:val="22"/>
                <w:szCs w:val="22"/>
              </w:rPr>
            </w:pPr>
          </w:p>
          <w:p w14:paraId="2F1F9529" w14:textId="1A4F09E2" w:rsidR="00542F1E" w:rsidRDefault="00A02BCB" w:rsidP="00EE4178">
            <w:pPr>
              <w:pStyle w:val="ListParagraph"/>
              <w:numPr>
                <w:ilvl w:val="1"/>
                <w:numId w:val="17"/>
              </w:numPr>
              <w:ind w:left="269"/>
              <w:rPr>
                <w:rFonts w:ascii="Arial" w:hAnsi="Arial" w:cs="Arial"/>
                <w:sz w:val="22"/>
                <w:szCs w:val="22"/>
              </w:rPr>
            </w:pPr>
            <w:r>
              <w:rPr>
                <w:rFonts w:ascii="Arial" w:hAnsi="Arial" w:cs="Arial"/>
                <w:sz w:val="22"/>
                <w:szCs w:val="22"/>
              </w:rPr>
              <w:lastRenderedPageBreak/>
              <w:t>Responded to the Government’s</w:t>
            </w:r>
            <w:r w:rsidR="00A1570C">
              <w:rPr>
                <w:rFonts w:ascii="Arial" w:hAnsi="Arial" w:cs="Arial"/>
                <w:sz w:val="22"/>
                <w:szCs w:val="22"/>
              </w:rPr>
              <w:t xml:space="preserve"> consultation on reforming the New H</w:t>
            </w:r>
            <w:r>
              <w:rPr>
                <w:rFonts w:ascii="Arial" w:hAnsi="Arial" w:cs="Arial"/>
                <w:sz w:val="22"/>
                <w:szCs w:val="22"/>
              </w:rPr>
              <w:t xml:space="preserve">omes </w:t>
            </w:r>
            <w:r w:rsidR="00A1570C">
              <w:rPr>
                <w:rFonts w:ascii="Arial" w:hAnsi="Arial" w:cs="Arial"/>
                <w:sz w:val="22"/>
                <w:szCs w:val="22"/>
              </w:rPr>
              <w:t>B</w:t>
            </w:r>
            <w:r>
              <w:rPr>
                <w:rFonts w:ascii="Arial" w:hAnsi="Arial" w:cs="Arial"/>
                <w:sz w:val="22"/>
                <w:szCs w:val="22"/>
              </w:rPr>
              <w:t>onus</w:t>
            </w:r>
            <w:r w:rsidR="0058504C">
              <w:rPr>
                <w:rFonts w:ascii="Arial" w:hAnsi="Arial" w:cs="Arial"/>
                <w:sz w:val="22"/>
                <w:szCs w:val="22"/>
              </w:rPr>
              <w:t>.</w:t>
            </w:r>
          </w:p>
          <w:p w14:paraId="6D39F09A" w14:textId="77777777" w:rsidR="008461BE" w:rsidRDefault="008461BE" w:rsidP="008461BE">
            <w:pPr>
              <w:pStyle w:val="ListParagraph"/>
              <w:ind w:left="269"/>
              <w:rPr>
                <w:rFonts w:ascii="Arial" w:hAnsi="Arial" w:cs="Arial"/>
                <w:sz w:val="22"/>
                <w:szCs w:val="22"/>
              </w:rPr>
            </w:pPr>
          </w:p>
          <w:p w14:paraId="563C09A2" w14:textId="62D022A7" w:rsidR="00A02BCB" w:rsidRDefault="00A02BCB" w:rsidP="00EE4178">
            <w:pPr>
              <w:pStyle w:val="ListParagraph"/>
              <w:numPr>
                <w:ilvl w:val="1"/>
                <w:numId w:val="17"/>
              </w:numPr>
              <w:ind w:left="269"/>
              <w:rPr>
                <w:rFonts w:ascii="Arial" w:hAnsi="Arial" w:cs="Arial"/>
                <w:sz w:val="22"/>
                <w:szCs w:val="22"/>
              </w:rPr>
            </w:pPr>
            <w:r>
              <w:rPr>
                <w:rFonts w:ascii="Arial" w:hAnsi="Arial" w:cs="Arial"/>
                <w:sz w:val="22"/>
                <w:szCs w:val="22"/>
              </w:rPr>
              <w:t>Responded to the Government’s consultation on the Independent Living Fund grant</w:t>
            </w:r>
            <w:r w:rsidR="0058504C">
              <w:rPr>
                <w:rFonts w:ascii="Arial" w:hAnsi="Arial" w:cs="Arial"/>
                <w:sz w:val="22"/>
                <w:szCs w:val="22"/>
              </w:rPr>
              <w:t>.</w:t>
            </w:r>
          </w:p>
          <w:p w14:paraId="65CE5149" w14:textId="77777777" w:rsidR="008461BE" w:rsidRDefault="008461BE" w:rsidP="008461BE">
            <w:pPr>
              <w:pStyle w:val="ListParagraph"/>
              <w:ind w:left="269"/>
              <w:rPr>
                <w:rFonts w:ascii="Arial" w:hAnsi="Arial" w:cs="Arial"/>
                <w:sz w:val="22"/>
                <w:szCs w:val="22"/>
              </w:rPr>
            </w:pPr>
          </w:p>
          <w:p w14:paraId="127F0F53" w14:textId="7C24A329" w:rsidR="00A02BCB" w:rsidRDefault="00A02BCB" w:rsidP="00EE4178">
            <w:pPr>
              <w:pStyle w:val="ListParagraph"/>
              <w:numPr>
                <w:ilvl w:val="1"/>
                <w:numId w:val="17"/>
              </w:numPr>
              <w:ind w:left="269"/>
              <w:rPr>
                <w:rFonts w:ascii="Arial" w:hAnsi="Arial" w:cs="Arial"/>
                <w:sz w:val="22"/>
                <w:szCs w:val="22"/>
              </w:rPr>
            </w:pPr>
            <w:r>
              <w:rPr>
                <w:rFonts w:ascii="Arial" w:hAnsi="Arial" w:cs="Arial"/>
                <w:sz w:val="22"/>
                <w:szCs w:val="22"/>
              </w:rPr>
              <w:t>Launched the Fighting Fraud and Corruption Locally strategy</w:t>
            </w:r>
            <w:r w:rsidR="008461BE">
              <w:rPr>
                <w:rFonts w:ascii="Arial" w:hAnsi="Arial" w:cs="Arial"/>
                <w:sz w:val="22"/>
                <w:szCs w:val="22"/>
              </w:rPr>
              <w:t>.</w:t>
            </w:r>
          </w:p>
          <w:p w14:paraId="38DEA71A" w14:textId="77777777" w:rsidR="008461BE" w:rsidRDefault="008461BE" w:rsidP="008461BE">
            <w:pPr>
              <w:pStyle w:val="ListParagraph"/>
              <w:ind w:left="269"/>
              <w:rPr>
                <w:rFonts w:ascii="Arial" w:hAnsi="Arial" w:cs="Arial"/>
                <w:sz w:val="22"/>
                <w:szCs w:val="22"/>
              </w:rPr>
            </w:pPr>
          </w:p>
          <w:p w14:paraId="2FE63726" w14:textId="554B35A0" w:rsidR="00CF0114" w:rsidRDefault="00CF0114" w:rsidP="00EE4178">
            <w:pPr>
              <w:pStyle w:val="ListParagraph"/>
              <w:numPr>
                <w:ilvl w:val="1"/>
                <w:numId w:val="17"/>
              </w:numPr>
              <w:ind w:left="269"/>
              <w:rPr>
                <w:rFonts w:ascii="Arial" w:hAnsi="Arial" w:cs="Arial"/>
                <w:sz w:val="22"/>
                <w:szCs w:val="22"/>
              </w:rPr>
            </w:pPr>
            <w:r>
              <w:rPr>
                <w:rFonts w:ascii="Arial" w:hAnsi="Arial" w:cs="Arial"/>
                <w:sz w:val="22"/>
                <w:szCs w:val="22"/>
              </w:rPr>
              <w:t xml:space="preserve">Responded to the Government’s consultation on an updated formula for distributing the </w:t>
            </w:r>
            <w:r w:rsidR="00A1570C">
              <w:rPr>
                <w:rFonts w:ascii="Arial" w:hAnsi="Arial" w:cs="Arial"/>
                <w:sz w:val="22"/>
                <w:szCs w:val="22"/>
              </w:rPr>
              <w:t>P</w:t>
            </w:r>
            <w:r>
              <w:rPr>
                <w:rFonts w:ascii="Arial" w:hAnsi="Arial" w:cs="Arial"/>
                <w:sz w:val="22"/>
                <w:szCs w:val="22"/>
              </w:rPr>
              <w:t>ublic</w:t>
            </w:r>
            <w:r w:rsidR="00A1570C">
              <w:rPr>
                <w:rFonts w:ascii="Arial" w:hAnsi="Arial" w:cs="Arial"/>
                <w:sz w:val="22"/>
                <w:szCs w:val="22"/>
              </w:rPr>
              <w:t xml:space="preserve"> H</w:t>
            </w:r>
            <w:r>
              <w:rPr>
                <w:rFonts w:ascii="Arial" w:hAnsi="Arial" w:cs="Arial"/>
                <w:sz w:val="22"/>
                <w:szCs w:val="22"/>
              </w:rPr>
              <w:t xml:space="preserve">ealth </w:t>
            </w:r>
            <w:r w:rsidR="00A1570C">
              <w:rPr>
                <w:rFonts w:ascii="Arial" w:hAnsi="Arial" w:cs="Arial"/>
                <w:sz w:val="22"/>
                <w:szCs w:val="22"/>
              </w:rPr>
              <w:t>G</w:t>
            </w:r>
            <w:r>
              <w:rPr>
                <w:rFonts w:ascii="Arial" w:hAnsi="Arial" w:cs="Arial"/>
                <w:sz w:val="22"/>
                <w:szCs w:val="22"/>
              </w:rPr>
              <w:t>rant</w:t>
            </w:r>
            <w:r w:rsidR="0058504C">
              <w:rPr>
                <w:rFonts w:ascii="Arial" w:hAnsi="Arial" w:cs="Arial"/>
                <w:sz w:val="22"/>
                <w:szCs w:val="22"/>
              </w:rPr>
              <w:t>.</w:t>
            </w:r>
          </w:p>
          <w:p w14:paraId="0D7B0601" w14:textId="77777777" w:rsidR="008461BE" w:rsidRPr="008461BE" w:rsidRDefault="008461BE" w:rsidP="008461BE">
            <w:pPr>
              <w:pStyle w:val="ListParagraph"/>
              <w:ind w:left="269"/>
              <w:rPr>
                <w:rFonts w:ascii="Arial" w:hAnsi="Arial" w:cs="Arial"/>
                <w:sz w:val="22"/>
                <w:szCs w:val="22"/>
              </w:rPr>
            </w:pPr>
          </w:p>
          <w:p w14:paraId="4155175D" w14:textId="3F52C816" w:rsidR="0058504C" w:rsidRDefault="00693B71" w:rsidP="00693B71">
            <w:pPr>
              <w:pStyle w:val="ListParagraph"/>
              <w:numPr>
                <w:ilvl w:val="1"/>
                <w:numId w:val="17"/>
              </w:numPr>
              <w:ind w:left="269"/>
              <w:rPr>
                <w:rFonts w:ascii="Arial" w:hAnsi="Arial" w:cs="Arial"/>
                <w:sz w:val="22"/>
                <w:szCs w:val="22"/>
              </w:rPr>
            </w:pPr>
            <w:r w:rsidRPr="00693B71">
              <w:rPr>
                <w:rFonts w:ascii="Arial" w:hAnsi="Arial" w:cs="Arial"/>
                <w:sz w:val="22"/>
                <w:szCs w:val="22"/>
              </w:rPr>
              <w:t>In conjunction with Children and Young People, we have continued discussions with</w:t>
            </w:r>
            <w:r w:rsidR="00A1570C">
              <w:rPr>
                <w:rFonts w:ascii="Arial" w:hAnsi="Arial" w:cs="Arial"/>
                <w:sz w:val="22"/>
                <w:szCs w:val="22"/>
              </w:rPr>
              <w:t xml:space="preserve"> Department for Education</w:t>
            </w:r>
            <w:r w:rsidRPr="00693B71">
              <w:rPr>
                <w:rFonts w:ascii="Arial" w:hAnsi="Arial" w:cs="Arial"/>
                <w:sz w:val="22"/>
                <w:szCs w:val="22"/>
              </w:rPr>
              <w:t xml:space="preserve"> </w:t>
            </w:r>
            <w:r w:rsidR="00A1570C">
              <w:rPr>
                <w:rFonts w:ascii="Arial" w:hAnsi="Arial" w:cs="Arial"/>
                <w:sz w:val="22"/>
                <w:szCs w:val="22"/>
              </w:rPr>
              <w:t>(</w:t>
            </w:r>
            <w:proofErr w:type="spellStart"/>
            <w:r w:rsidRPr="00693B71">
              <w:rPr>
                <w:rFonts w:ascii="Arial" w:hAnsi="Arial" w:cs="Arial"/>
                <w:sz w:val="22"/>
                <w:szCs w:val="22"/>
              </w:rPr>
              <w:t>DfE</w:t>
            </w:r>
            <w:proofErr w:type="spellEnd"/>
            <w:r w:rsidR="00A1570C">
              <w:rPr>
                <w:rFonts w:ascii="Arial" w:hAnsi="Arial" w:cs="Arial"/>
                <w:sz w:val="22"/>
                <w:szCs w:val="22"/>
              </w:rPr>
              <w:t>)</w:t>
            </w:r>
            <w:r w:rsidRPr="00693B71">
              <w:rPr>
                <w:rFonts w:ascii="Arial" w:hAnsi="Arial" w:cs="Arial"/>
                <w:sz w:val="22"/>
                <w:szCs w:val="22"/>
              </w:rPr>
              <w:t xml:space="preserve"> on the future of school funding</w:t>
            </w:r>
            <w:r w:rsidR="00A1570C">
              <w:rPr>
                <w:rFonts w:ascii="Arial" w:hAnsi="Arial" w:cs="Arial"/>
                <w:sz w:val="22"/>
                <w:szCs w:val="22"/>
              </w:rPr>
              <w:t>.</w:t>
            </w:r>
          </w:p>
          <w:p w14:paraId="064F56FE" w14:textId="1DFA596D" w:rsidR="00A1570C" w:rsidRPr="00A1570C" w:rsidRDefault="00A1570C" w:rsidP="00A1570C">
            <w:pPr>
              <w:pStyle w:val="ListParagraph"/>
              <w:rPr>
                <w:rFonts w:ascii="Arial" w:hAnsi="Arial" w:cs="Arial"/>
                <w:sz w:val="22"/>
                <w:szCs w:val="22"/>
              </w:rPr>
            </w:pPr>
          </w:p>
        </w:tc>
      </w:tr>
      <w:tr w:rsidR="0058504C" w:rsidRPr="00CF1C38" w14:paraId="0D5ED8F6" w14:textId="77777777" w:rsidTr="0058504C">
        <w:tc>
          <w:tcPr>
            <w:tcW w:w="2141" w:type="dxa"/>
            <w:tcBorders>
              <w:top w:val="single" w:sz="4" w:space="0" w:color="auto"/>
              <w:left w:val="single" w:sz="4" w:space="0" w:color="auto"/>
              <w:bottom w:val="single" w:sz="4" w:space="0" w:color="auto"/>
              <w:right w:val="single" w:sz="4" w:space="0" w:color="auto"/>
            </w:tcBorders>
          </w:tcPr>
          <w:p w14:paraId="15867F7C" w14:textId="77777777" w:rsidR="0058504C" w:rsidRDefault="0058504C" w:rsidP="0058504C">
            <w:pPr>
              <w:rPr>
                <w:rFonts w:ascii="Arial" w:hAnsi="Arial" w:cs="Arial"/>
                <w:sz w:val="22"/>
                <w:szCs w:val="22"/>
              </w:rPr>
            </w:pPr>
            <w:r w:rsidRPr="00CF1C38">
              <w:rPr>
                <w:rFonts w:ascii="Arial" w:hAnsi="Arial" w:cs="Arial"/>
                <w:b/>
                <w:bCs/>
                <w:sz w:val="22"/>
                <w:szCs w:val="22"/>
              </w:rPr>
              <w:lastRenderedPageBreak/>
              <w:t>Fiscal devolution</w:t>
            </w:r>
            <w:r w:rsidRPr="00CF1C38">
              <w:rPr>
                <w:rFonts w:ascii="Arial" w:hAnsi="Arial" w:cs="Arial"/>
                <w:sz w:val="22"/>
                <w:szCs w:val="22"/>
              </w:rPr>
              <w:t xml:space="preserve"> </w:t>
            </w:r>
          </w:p>
          <w:p w14:paraId="63D57509" w14:textId="77777777" w:rsidR="0058504C" w:rsidRPr="00CF1C38" w:rsidRDefault="0058504C" w:rsidP="0058504C">
            <w:pPr>
              <w:rPr>
                <w:rFonts w:ascii="Arial" w:hAnsi="Arial" w:cs="Arial"/>
                <w:b/>
                <w:bCs/>
                <w:sz w:val="22"/>
                <w:szCs w:val="22"/>
              </w:rPr>
            </w:pPr>
          </w:p>
        </w:tc>
        <w:tc>
          <w:tcPr>
            <w:tcW w:w="7039" w:type="dxa"/>
            <w:tcBorders>
              <w:top w:val="single" w:sz="4" w:space="0" w:color="auto"/>
              <w:left w:val="single" w:sz="4" w:space="0" w:color="auto"/>
              <w:bottom w:val="single" w:sz="4" w:space="0" w:color="auto"/>
              <w:right w:val="single" w:sz="4" w:space="0" w:color="auto"/>
            </w:tcBorders>
          </w:tcPr>
          <w:p w14:paraId="2FF2C132" w14:textId="77777777" w:rsidR="0058504C" w:rsidRDefault="0058504C" w:rsidP="0058504C">
            <w:pPr>
              <w:pStyle w:val="ListParagraph"/>
              <w:numPr>
                <w:ilvl w:val="1"/>
                <w:numId w:val="17"/>
              </w:numPr>
              <w:ind w:left="269"/>
              <w:rPr>
                <w:rFonts w:ascii="Arial" w:hAnsi="Arial" w:cs="Arial"/>
                <w:sz w:val="22"/>
                <w:szCs w:val="22"/>
              </w:rPr>
            </w:pPr>
            <w:r>
              <w:rPr>
                <w:rFonts w:ascii="Arial" w:hAnsi="Arial" w:cs="Arial"/>
                <w:sz w:val="22"/>
                <w:szCs w:val="22"/>
              </w:rPr>
              <w:t xml:space="preserve">Secured the move to full retention of business rates, including preparing the initial joint discussion papers published in partnership with the Government. </w:t>
            </w:r>
          </w:p>
          <w:p w14:paraId="0FA6CEF9" w14:textId="0879E513" w:rsidR="0058504C" w:rsidRPr="00121A30" w:rsidRDefault="0058504C" w:rsidP="00121A30">
            <w:pPr>
              <w:rPr>
                <w:rFonts w:ascii="Arial" w:hAnsi="Arial" w:cs="Arial"/>
                <w:sz w:val="22"/>
                <w:szCs w:val="22"/>
              </w:rPr>
            </w:pPr>
          </w:p>
        </w:tc>
      </w:tr>
    </w:tbl>
    <w:p w14:paraId="3912BFA0" w14:textId="584A7DE4" w:rsidR="00180D5F" w:rsidRDefault="00180D5F" w:rsidP="00EE4178">
      <w:pPr>
        <w:rPr>
          <w:rFonts w:ascii="Arial" w:hAnsi="Arial" w:cs="Arial"/>
          <w:sz w:val="22"/>
          <w:szCs w:val="22"/>
        </w:rPr>
      </w:pPr>
    </w:p>
    <w:p w14:paraId="6FAB3ACB" w14:textId="77777777" w:rsidR="00043B8A" w:rsidRPr="00CF1C38" w:rsidRDefault="00043B8A" w:rsidP="00EE4178">
      <w:pPr>
        <w:rPr>
          <w:rFonts w:ascii="Arial" w:hAnsi="Arial" w:cs="Arial"/>
          <w:sz w:val="22"/>
          <w:szCs w:val="22"/>
        </w:rPr>
      </w:pPr>
    </w:p>
    <w:sectPr w:rsidR="00043B8A" w:rsidRPr="00CF1C3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CA73" w14:textId="77777777" w:rsidR="0058504C" w:rsidRDefault="0058504C" w:rsidP="0023228A">
      <w:r>
        <w:separator/>
      </w:r>
    </w:p>
  </w:endnote>
  <w:endnote w:type="continuationSeparator" w:id="0">
    <w:p w14:paraId="54CEBE6A" w14:textId="77777777" w:rsidR="0058504C" w:rsidRDefault="0058504C" w:rsidP="002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28B4" w14:textId="77777777" w:rsidR="00035FCB" w:rsidRDefault="00035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C89A" w14:textId="77777777" w:rsidR="00035FCB" w:rsidRDefault="00035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5C82C" w14:textId="77777777" w:rsidR="00035FCB" w:rsidRDefault="00035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AFC8A" w14:textId="77777777" w:rsidR="0058504C" w:rsidRDefault="0058504C" w:rsidP="0023228A">
      <w:r>
        <w:separator/>
      </w:r>
    </w:p>
  </w:footnote>
  <w:footnote w:type="continuationSeparator" w:id="0">
    <w:p w14:paraId="024E6E95" w14:textId="77777777" w:rsidR="0058504C" w:rsidRDefault="0058504C" w:rsidP="0023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8599" w14:textId="77777777" w:rsidR="00035FCB" w:rsidRDefault="00035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8" w:type="dxa"/>
      <w:tblLook w:val="01E0" w:firstRow="1" w:lastRow="1" w:firstColumn="1" w:lastColumn="1" w:noHBand="0" w:noVBand="0"/>
    </w:tblPr>
    <w:tblGrid>
      <w:gridCol w:w="5495"/>
      <w:gridCol w:w="3273"/>
    </w:tblGrid>
    <w:tr w:rsidR="0058504C" w:rsidRPr="0023228A" w14:paraId="30553601" w14:textId="77777777" w:rsidTr="009F6821">
      <w:tc>
        <w:tcPr>
          <w:tcW w:w="5495" w:type="dxa"/>
          <w:vMerge w:val="restart"/>
          <w:hideMark/>
        </w:tcPr>
        <w:p w14:paraId="208574D4" w14:textId="1B079DB4" w:rsidR="0058504C" w:rsidRPr="0023228A" w:rsidRDefault="0058504C">
          <w:pPr>
            <w:pStyle w:val="Header"/>
            <w:tabs>
              <w:tab w:val="center" w:pos="2923"/>
            </w:tabs>
            <w:rPr>
              <w:rFonts w:ascii="Arial" w:hAnsi="Arial" w:cs="Arial"/>
              <w:sz w:val="22"/>
              <w:szCs w:val="22"/>
            </w:rPr>
          </w:pPr>
          <w:r w:rsidRPr="0023228A">
            <w:rPr>
              <w:rFonts w:ascii="Arial" w:hAnsi="Arial" w:cs="Arial"/>
              <w:noProof/>
              <w:sz w:val="22"/>
              <w:szCs w:val="22"/>
            </w:rPr>
            <w:drawing>
              <wp:inline distT="0" distB="0" distL="0" distR="0" wp14:anchorId="45852912" wp14:editId="1F6C5BB9">
                <wp:extent cx="1432560" cy="8458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r w:rsidRPr="0023228A">
            <w:rPr>
              <w:rFonts w:ascii="Arial" w:hAnsi="Arial" w:cs="Arial"/>
              <w:sz w:val="22"/>
              <w:szCs w:val="22"/>
            </w:rPr>
            <w:tab/>
          </w:r>
        </w:p>
      </w:tc>
      <w:tc>
        <w:tcPr>
          <w:tcW w:w="3273" w:type="dxa"/>
          <w:hideMark/>
        </w:tcPr>
        <w:p w14:paraId="07ADA3F3" w14:textId="77777777" w:rsidR="0058504C" w:rsidRDefault="0058504C">
          <w:pPr>
            <w:pStyle w:val="Header"/>
            <w:rPr>
              <w:rFonts w:ascii="Arial" w:hAnsi="Arial" w:cs="Arial"/>
              <w:b/>
              <w:sz w:val="22"/>
              <w:szCs w:val="22"/>
            </w:rPr>
          </w:pPr>
        </w:p>
        <w:p w14:paraId="3ADFA1F6" w14:textId="62D3FED2" w:rsidR="0058504C" w:rsidRPr="0023228A" w:rsidRDefault="0058504C" w:rsidP="001B33E1">
          <w:pPr>
            <w:pStyle w:val="Header"/>
            <w:rPr>
              <w:rFonts w:ascii="Arial" w:hAnsi="Arial" w:cs="Arial"/>
              <w:b/>
              <w:sz w:val="22"/>
              <w:szCs w:val="22"/>
            </w:rPr>
          </w:pPr>
          <w:r>
            <w:rPr>
              <w:rFonts w:ascii="Arial" w:hAnsi="Arial" w:cs="Arial"/>
              <w:b/>
              <w:sz w:val="22"/>
              <w:szCs w:val="22"/>
            </w:rPr>
            <w:t xml:space="preserve">Resources Portfolio </w:t>
          </w:r>
        </w:p>
      </w:tc>
    </w:tr>
    <w:tr w:rsidR="0058504C" w:rsidRPr="0023228A" w14:paraId="2B772D81" w14:textId="77777777" w:rsidTr="009F6821">
      <w:trPr>
        <w:trHeight w:val="605"/>
      </w:trPr>
      <w:tc>
        <w:tcPr>
          <w:tcW w:w="5495" w:type="dxa"/>
          <w:vMerge/>
          <w:vAlign w:val="center"/>
          <w:hideMark/>
        </w:tcPr>
        <w:p w14:paraId="5005A3D2" w14:textId="77777777" w:rsidR="0058504C" w:rsidRPr="0023228A" w:rsidRDefault="0058504C">
          <w:pPr>
            <w:rPr>
              <w:rFonts w:ascii="Arial" w:hAnsi="Arial" w:cs="Arial"/>
              <w:sz w:val="22"/>
              <w:szCs w:val="22"/>
            </w:rPr>
          </w:pPr>
        </w:p>
      </w:tc>
      <w:tc>
        <w:tcPr>
          <w:tcW w:w="3273" w:type="dxa"/>
          <w:hideMark/>
        </w:tcPr>
        <w:p w14:paraId="6EF31D3C" w14:textId="77777777" w:rsidR="0058504C" w:rsidRDefault="0058504C" w:rsidP="001B33E1">
          <w:pPr>
            <w:pStyle w:val="Header"/>
            <w:spacing w:before="60"/>
            <w:rPr>
              <w:rFonts w:ascii="Arial" w:hAnsi="Arial" w:cs="Arial"/>
              <w:sz w:val="22"/>
              <w:szCs w:val="22"/>
            </w:rPr>
          </w:pPr>
        </w:p>
        <w:p w14:paraId="036A98DE" w14:textId="7FB5838D" w:rsidR="00035FCB" w:rsidRPr="0023228A" w:rsidRDefault="00035FCB" w:rsidP="001B33E1">
          <w:pPr>
            <w:pStyle w:val="Header"/>
            <w:spacing w:before="60"/>
            <w:rPr>
              <w:rFonts w:ascii="Arial" w:hAnsi="Arial" w:cs="Arial"/>
              <w:sz w:val="22"/>
              <w:szCs w:val="22"/>
            </w:rPr>
          </w:pPr>
          <w:r>
            <w:rPr>
              <w:rFonts w:ascii="Arial" w:hAnsi="Arial" w:cs="Arial"/>
              <w:sz w:val="22"/>
              <w:szCs w:val="22"/>
            </w:rPr>
            <w:t xml:space="preserve">21 April </w:t>
          </w:r>
          <w:r>
            <w:rPr>
              <w:rFonts w:ascii="Arial" w:hAnsi="Arial" w:cs="Arial"/>
              <w:sz w:val="22"/>
              <w:szCs w:val="22"/>
            </w:rPr>
            <w:t>2016</w:t>
          </w:r>
          <w:bookmarkStart w:id="0" w:name="_GoBack"/>
          <w:bookmarkEnd w:id="0"/>
        </w:p>
      </w:tc>
    </w:tr>
    <w:tr w:rsidR="0058504C" w:rsidRPr="0023228A" w14:paraId="040B3522" w14:textId="77777777" w:rsidTr="009F6821">
      <w:trPr>
        <w:trHeight w:val="68"/>
      </w:trPr>
      <w:tc>
        <w:tcPr>
          <w:tcW w:w="5495" w:type="dxa"/>
          <w:vMerge/>
          <w:vAlign w:val="center"/>
          <w:hideMark/>
        </w:tcPr>
        <w:p w14:paraId="161971D3" w14:textId="77777777" w:rsidR="0058504C" w:rsidRPr="0023228A" w:rsidRDefault="0058504C">
          <w:pPr>
            <w:rPr>
              <w:rFonts w:ascii="Arial" w:hAnsi="Arial" w:cs="Arial"/>
              <w:sz w:val="22"/>
              <w:szCs w:val="22"/>
            </w:rPr>
          </w:pPr>
        </w:p>
      </w:tc>
      <w:tc>
        <w:tcPr>
          <w:tcW w:w="3273" w:type="dxa"/>
        </w:tcPr>
        <w:p w14:paraId="69307BD3" w14:textId="77777777" w:rsidR="0058504C" w:rsidRPr="0023228A" w:rsidRDefault="0058504C">
          <w:pPr>
            <w:pStyle w:val="Header"/>
            <w:spacing w:before="60"/>
            <w:rPr>
              <w:rFonts w:ascii="Arial" w:hAnsi="Arial" w:cs="Arial"/>
              <w:b/>
              <w:sz w:val="22"/>
              <w:szCs w:val="22"/>
            </w:rPr>
          </w:pPr>
        </w:p>
      </w:tc>
    </w:tr>
  </w:tbl>
  <w:p w14:paraId="7D1A9463" w14:textId="77777777" w:rsidR="0058504C" w:rsidRDefault="00585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9FB7" w14:textId="77777777" w:rsidR="00035FCB" w:rsidRDefault="00035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F6A"/>
    <w:multiLevelType w:val="hybridMultilevel"/>
    <w:tmpl w:val="AE2C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31642"/>
    <w:multiLevelType w:val="hybridMultilevel"/>
    <w:tmpl w:val="3A0C71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A213963"/>
    <w:multiLevelType w:val="multilevel"/>
    <w:tmpl w:val="6478C418"/>
    <w:lvl w:ilvl="0">
      <w:start w:val="1"/>
      <w:numFmt w:val="decimal"/>
      <w:lvlText w:val="%1."/>
      <w:lvlJc w:val="left"/>
      <w:pPr>
        <w:ind w:left="360" w:hanging="360"/>
      </w:pPr>
    </w:lvl>
    <w:lvl w:ilvl="1">
      <w:start w:val="1"/>
      <w:numFmt w:val="decimal"/>
      <w:lvlText w:val="%1.%2."/>
      <w:lvlJc w:val="left"/>
      <w:pPr>
        <w:ind w:left="1021" w:hanging="66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B34297"/>
    <w:multiLevelType w:val="hybridMultilevel"/>
    <w:tmpl w:val="EFB21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920513"/>
    <w:multiLevelType w:val="hybridMultilevel"/>
    <w:tmpl w:val="75B4F382"/>
    <w:lvl w:ilvl="0" w:tplc="EB247C8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A6126"/>
    <w:multiLevelType w:val="hybridMultilevel"/>
    <w:tmpl w:val="A45C0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9CD7735"/>
    <w:multiLevelType w:val="hybridMultilevel"/>
    <w:tmpl w:val="0DDE6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61716"/>
    <w:multiLevelType w:val="hybridMultilevel"/>
    <w:tmpl w:val="91C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45C12"/>
    <w:multiLevelType w:val="hybridMultilevel"/>
    <w:tmpl w:val="09C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4D1E0D"/>
    <w:multiLevelType w:val="hybridMultilevel"/>
    <w:tmpl w:val="6CD0F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74E5976"/>
    <w:multiLevelType w:val="hybridMultilevel"/>
    <w:tmpl w:val="FA6A604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FBA4A32"/>
    <w:multiLevelType w:val="hybridMultilevel"/>
    <w:tmpl w:val="BC8E2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F796C"/>
    <w:multiLevelType w:val="hybridMultilevel"/>
    <w:tmpl w:val="61402BAC"/>
    <w:lvl w:ilvl="0" w:tplc="08090001">
      <w:start w:val="1"/>
      <w:numFmt w:val="bullet"/>
      <w:lvlText w:val=""/>
      <w:lvlJc w:val="left"/>
      <w:pPr>
        <w:ind w:left="720" w:hanging="360"/>
      </w:pPr>
      <w:rPr>
        <w:rFonts w:ascii="Symbol" w:hAnsi="Symbol" w:hint="default"/>
      </w:rPr>
    </w:lvl>
    <w:lvl w:ilvl="1" w:tplc="6B9E1F30">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44F9A"/>
    <w:multiLevelType w:val="multilevel"/>
    <w:tmpl w:val="0E02D68E"/>
    <w:lvl w:ilvl="0">
      <w:start w:val="1"/>
      <w:numFmt w:val="decimal"/>
      <w:lvlText w:val="%1."/>
      <w:lvlJc w:val="left"/>
      <w:pPr>
        <w:ind w:left="360" w:hanging="360"/>
      </w:pPr>
      <w:rPr>
        <w:b w:val="0"/>
        <w:i w:val="0"/>
        <w:color w:val="auto"/>
      </w:rPr>
    </w:lvl>
    <w:lvl w:ilvl="1">
      <w:start w:val="1"/>
      <w:numFmt w:val="decimal"/>
      <w:lvlText w:val="%1.%2."/>
      <w:lvlJc w:val="left"/>
      <w:pPr>
        <w:ind w:left="1361" w:hanging="652"/>
      </w:pPr>
      <w:rPr>
        <w:b w:val="0"/>
        <w:color w:val="auto"/>
        <w:sz w:val="22"/>
        <w:szCs w:val="22"/>
      </w:rPr>
    </w:lvl>
    <w:lvl w:ilvl="2">
      <w:start w:val="1"/>
      <w:numFmt w:val="decimal"/>
      <w:lvlText w:val="%1.%2.%3."/>
      <w:lvlJc w:val="left"/>
      <w:pPr>
        <w:ind w:left="1224" w:hanging="504"/>
      </w:pPr>
      <w:rPr>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rPr>
        <w:sz w:val="26"/>
      </w:rPr>
    </w:lvl>
    <w:lvl w:ilvl="5">
      <w:start w:val="1"/>
      <w:numFmt w:val="decimal"/>
      <w:lvlText w:val="%1.%2.%3.%4.%5.%6."/>
      <w:lvlJc w:val="left"/>
      <w:pPr>
        <w:ind w:left="2736" w:hanging="936"/>
      </w:pPr>
      <w:rPr>
        <w:sz w:val="26"/>
      </w:rPr>
    </w:lvl>
    <w:lvl w:ilvl="6">
      <w:start w:val="1"/>
      <w:numFmt w:val="decimal"/>
      <w:lvlText w:val="%1.%2.%3.%4.%5.%6.%7."/>
      <w:lvlJc w:val="left"/>
      <w:pPr>
        <w:ind w:left="3240" w:hanging="1080"/>
      </w:pPr>
      <w:rPr>
        <w:sz w:val="26"/>
      </w:rPr>
    </w:lvl>
    <w:lvl w:ilvl="7">
      <w:start w:val="1"/>
      <w:numFmt w:val="decimal"/>
      <w:lvlText w:val="%1.%2.%3.%4.%5.%6.%7.%8."/>
      <w:lvlJc w:val="left"/>
      <w:pPr>
        <w:ind w:left="3744" w:hanging="1224"/>
      </w:pPr>
      <w:rPr>
        <w:sz w:val="26"/>
      </w:rPr>
    </w:lvl>
    <w:lvl w:ilvl="8">
      <w:start w:val="1"/>
      <w:numFmt w:val="decimal"/>
      <w:lvlText w:val="%1.%2.%3.%4.%5.%6.%7.%8.%9."/>
      <w:lvlJc w:val="left"/>
      <w:pPr>
        <w:ind w:left="4320" w:hanging="1440"/>
      </w:pPr>
      <w:rPr>
        <w:sz w:val="26"/>
      </w:rPr>
    </w:lvl>
  </w:abstractNum>
  <w:abstractNum w:abstractNumId="15" w15:restartNumberingAfterBreak="0">
    <w:nsid w:val="6C793403"/>
    <w:multiLevelType w:val="multilevel"/>
    <w:tmpl w:val="05C0DC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6F236EA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D448ED"/>
    <w:multiLevelType w:val="hybridMultilevel"/>
    <w:tmpl w:val="E8FEE3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94E0699"/>
    <w:multiLevelType w:val="hybridMultilevel"/>
    <w:tmpl w:val="7AE8BD2A"/>
    <w:lvl w:ilvl="0" w:tplc="AF32BE2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7A7C38F6"/>
    <w:multiLevelType w:val="hybridMultilevel"/>
    <w:tmpl w:val="E8861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E752CC9"/>
    <w:multiLevelType w:val="hybridMultilevel"/>
    <w:tmpl w:val="A858A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9"/>
  </w:num>
  <w:num w:numId="4">
    <w:abstractNumId w:val="3"/>
  </w:num>
  <w:num w:numId="5">
    <w:abstractNumId w:val="8"/>
  </w:num>
  <w:num w:numId="6">
    <w:abstractNumId w:val="1"/>
  </w:num>
  <w:num w:numId="7">
    <w:abstractNumId w:val="16"/>
  </w:num>
  <w:num w:numId="8">
    <w:abstractNumId w:val="5"/>
  </w:num>
  <w:num w:numId="9">
    <w:abstractNumId w:val="7"/>
  </w:num>
  <w:num w:numId="10">
    <w:abstractNumId w:val="10"/>
  </w:num>
  <w:num w:numId="11">
    <w:abstractNumId w:val="15"/>
  </w:num>
  <w:num w:numId="12">
    <w:abstractNumId w:val="4"/>
  </w:num>
  <w:num w:numId="13">
    <w:abstractNumId w:val="20"/>
  </w:num>
  <w:num w:numId="14">
    <w:abstractNumId w:val="6"/>
  </w:num>
  <w:num w:numId="15">
    <w:abstractNumId w:val="17"/>
  </w:num>
  <w:num w:numId="16">
    <w:abstractNumId w:val="1"/>
  </w:num>
  <w:num w:numId="17">
    <w:abstractNumId w:val="11"/>
  </w:num>
  <w:num w:numId="18">
    <w:abstractNumId w:val="11"/>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A3"/>
    <w:rsid w:val="00010D20"/>
    <w:rsid w:val="00010FA3"/>
    <w:rsid w:val="000240E1"/>
    <w:rsid w:val="000265B4"/>
    <w:rsid w:val="00035FCB"/>
    <w:rsid w:val="00043B8A"/>
    <w:rsid w:val="000476B6"/>
    <w:rsid w:val="00050E17"/>
    <w:rsid w:val="00052770"/>
    <w:rsid w:val="00057B32"/>
    <w:rsid w:val="0006352B"/>
    <w:rsid w:val="0006436E"/>
    <w:rsid w:val="0007029F"/>
    <w:rsid w:val="00072802"/>
    <w:rsid w:val="000942AD"/>
    <w:rsid w:val="00097173"/>
    <w:rsid w:val="000971FB"/>
    <w:rsid w:val="000B4420"/>
    <w:rsid w:val="000B4A17"/>
    <w:rsid w:val="000B628E"/>
    <w:rsid w:val="000C00AB"/>
    <w:rsid w:val="000C49B8"/>
    <w:rsid w:val="000E493F"/>
    <w:rsid w:val="000E660A"/>
    <w:rsid w:val="001037F2"/>
    <w:rsid w:val="00111C14"/>
    <w:rsid w:val="00121A30"/>
    <w:rsid w:val="00125666"/>
    <w:rsid w:val="00137903"/>
    <w:rsid w:val="00156486"/>
    <w:rsid w:val="00166A74"/>
    <w:rsid w:val="00166C82"/>
    <w:rsid w:val="001800ED"/>
    <w:rsid w:val="00180D5F"/>
    <w:rsid w:val="00186B9C"/>
    <w:rsid w:val="0018765A"/>
    <w:rsid w:val="001A0138"/>
    <w:rsid w:val="001A2F3A"/>
    <w:rsid w:val="001A3684"/>
    <w:rsid w:val="001A525B"/>
    <w:rsid w:val="001B2692"/>
    <w:rsid w:val="001B27C4"/>
    <w:rsid w:val="001B33E1"/>
    <w:rsid w:val="001B3AC0"/>
    <w:rsid w:val="001B719A"/>
    <w:rsid w:val="001C2434"/>
    <w:rsid w:val="001D4A67"/>
    <w:rsid w:val="001D6B8C"/>
    <w:rsid w:val="001F7F20"/>
    <w:rsid w:val="002156B1"/>
    <w:rsid w:val="00215B80"/>
    <w:rsid w:val="002257B1"/>
    <w:rsid w:val="0023228A"/>
    <w:rsid w:val="00234DC9"/>
    <w:rsid w:val="002640EA"/>
    <w:rsid w:val="00267DB9"/>
    <w:rsid w:val="002756C9"/>
    <w:rsid w:val="00277F3D"/>
    <w:rsid w:val="00284735"/>
    <w:rsid w:val="00290B70"/>
    <w:rsid w:val="00294166"/>
    <w:rsid w:val="002D07A4"/>
    <w:rsid w:val="002D1B3A"/>
    <w:rsid w:val="002E1899"/>
    <w:rsid w:val="002E77BF"/>
    <w:rsid w:val="00305A95"/>
    <w:rsid w:val="003202FC"/>
    <w:rsid w:val="003233DF"/>
    <w:rsid w:val="00330E5B"/>
    <w:rsid w:val="003351EA"/>
    <w:rsid w:val="0033630B"/>
    <w:rsid w:val="003420E4"/>
    <w:rsid w:val="00351E72"/>
    <w:rsid w:val="0036212F"/>
    <w:rsid w:val="00375B4B"/>
    <w:rsid w:val="003862C1"/>
    <w:rsid w:val="00386F1E"/>
    <w:rsid w:val="00387DFB"/>
    <w:rsid w:val="00391B9C"/>
    <w:rsid w:val="00392BE2"/>
    <w:rsid w:val="00393998"/>
    <w:rsid w:val="003B4B25"/>
    <w:rsid w:val="003B6114"/>
    <w:rsid w:val="003B7CE0"/>
    <w:rsid w:val="003C207B"/>
    <w:rsid w:val="003C7FC9"/>
    <w:rsid w:val="003D2357"/>
    <w:rsid w:val="003D7A0C"/>
    <w:rsid w:val="003E17D5"/>
    <w:rsid w:val="0040219F"/>
    <w:rsid w:val="00404EF7"/>
    <w:rsid w:val="004069BE"/>
    <w:rsid w:val="00410304"/>
    <w:rsid w:val="0042281E"/>
    <w:rsid w:val="004445C3"/>
    <w:rsid w:val="0045307F"/>
    <w:rsid w:val="00471131"/>
    <w:rsid w:val="00477D5B"/>
    <w:rsid w:val="00495D80"/>
    <w:rsid w:val="004C1E1D"/>
    <w:rsid w:val="004C662F"/>
    <w:rsid w:val="004D2403"/>
    <w:rsid w:val="004D2782"/>
    <w:rsid w:val="004D3ECA"/>
    <w:rsid w:val="004D449F"/>
    <w:rsid w:val="004E4B63"/>
    <w:rsid w:val="004E74CC"/>
    <w:rsid w:val="004F2109"/>
    <w:rsid w:val="004F7384"/>
    <w:rsid w:val="0051352E"/>
    <w:rsid w:val="005163F9"/>
    <w:rsid w:val="00521DF2"/>
    <w:rsid w:val="005223C9"/>
    <w:rsid w:val="00534B51"/>
    <w:rsid w:val="00542F1E"/>
    <w:rsid w:val="00550A20"/>
    <w:rsid w:val="005575CD"/>
    <w:rsid w:val="00560895"/>
    <w:rsid w:val="00564EF5"/>
    <w:rsid w:val="00567797"/>
    <w:rsid w:val="005800B1"/>
    <w:rsid w:val="0058504C"/>
    <w:rsid w:val="00594693"/>
    <w:rsid w:val="005A2508"/>
    <w:rsid w:val="005A73ED"/>
    <w:rsid w:val="005B7E74"/>
    <w:rsid w:val="005C37E0"/>
    <w:rsid w:val="005C4641"/>
    <w:rsid w:val="005C51C4"/>
    <w:rsid w:val="005F0C8F"/>
    <w:rsid w:val="005F0E39"/>
    <w:rsid w:val="005F1FC4"/>
    <w:rsid w:val="005F240B"/>
    <w:rsid w:val="005F3B65"/>
    <w:rsid w:val="00602489"/>
    <w:rsid w:val="00617493"/>
    <w:rsid w:val="00622680"/>
    <w:rsid w:val="00640F21"/>
    <w:rsid w:val="006433D8"/>
    <w:rsid w:val="00645FA8"/>
    <w:rsid w:val="0065551A"/>
    <w:rsid w:val="006570F4"/>
    <w:rsid w:val="00670138"/>
    <w:rsid w:val="006709C7"/>
    <w:rsid w:val="006714AD"/>
    <w:rsid w:val="006741B0"/>
    <w:rsid w:val="00685E64"/>
    <w:rsid w:val="006937E4"/>
    <w:rsid w:val="00693B71"/>
    <w:rsid w:val="00695B0F"/>
    <w:rsid w:val="006B0AD6"/>
    <w:rsid w:val="006C1188"/>
    <w:rsid w:val="006D0FE0"/>
    <w:rsid w:val="006D31BA"/>
    <w:rsid w:val="006E40AA"/>
    <w:rsid w:val="006F2A04"/>
    <w:rsid w:val="00700A93"/>
    <w:rsid w:val="007017F2"/>
    <w:rsid w:val="00703830"/>
    <w:rsid w:val="0070501C"/>
    <w:rsid w:val="00710365"/>
    <w:rsid w:val="00712219"/>
    <w:rsid w:val="007209FE"/>
    <w:rsid w:val="0072159E"/>
    <w:rsid w:val="00722A84"/>
    <w:rsid w:val="00734568"/>
    <w:rsid w:val="007458F1"/>
    <w:rsid w:val="007706D2"/>
    <w:rsid w:val="007921D3"/>
    <w:rsid w:val="00793DB1"/>
    <w:rsid w:val="007C156F"/>
    <w:rsid w:val="007D201B"/>
    <w:rsid w:val="007D4104"/>
    <w:rsid w:val="007F3BF6"/>
    <w:rsid w:val="00816CC7"/>
    <w:rsid w:val="00820A14"/>
    <w:rsid w:val="0082547C"/>
    <w:rsid w:val="008311BA"/>
    <w:rsid w:val="00831ACF"/>
    <w:rsid w:val="00832F5A"/>
    <w:rsid w:val="0083321E"/>
    <w:rsid w:val="008344C1"/>
    <w:rsid w:val="008428DE"/>
    <w:rsid w:val="008461BE"/>
    <w:rsid w:val="008503FC"/>
    <w:rsid w:val="00855C7C"/>
    <w:rsid w:val="0087282D"/>
    <w:rsid w:val="0087344C"/>
    <w:rsid w:val="00891CC0"/>
    <w:rsid w:val="008A1B30"/>
    <w:rsid w:val="008A3908"/>
    <w:rsid w:val="008A5270"/>
    <w:rsid w:val="008B5C54"/>
    <w:rsid w:val="008C41B8"/>
    <w:rsid w:val="009036FE"/>
    <w:rsid w:val="0092317C"/>
    <w:rsid w:val="009254B8"/>
    <w:rsid w:val="00926DA2"/>
    <w:rsid w:val="00944A36"/>
    <w:rsid w:val="009547A5"/>
    <w:rsid w:val="00954A59"/>
    <w:rsid w:val="00956282"/>
    <w:rsid w:val="0095737D"/>
    <w:rsid w:val="009601B3"/>
    <w:rsid w:val="00971EE9"/>
    <w:rsid w:val="00973644"/>
    <w:rsid w:val="009B3EB9"/>
    <w:rsid w:val="009C27C6"/>
    <w:rsid w:val="009C2BF3"/>
    <w:rsid w:val="009C3CA6"/>
    <w:rsid w:val="009C5A19"/>
    <w:rsid w:val="009F6821"/>
    <w:rsid w:val="00A013E1"/>
    <w:rsid w:val="00A02146"/>
    <w:rsid w:val="00A02BCB"/>
    <w:rsid w:val="00A0513A"/>
    <w:rsid w:val="00A12B6C"/>
    <w:rsid w:val="00A1570C"/>
    <w:rsid w:val="00A15F9F"/>
    <w:rsid w:val="00A17745"/>
    <w:rsid w:val="00A359DF"/>
    <w:rsid w:val="00A60DD9"/>
    <w:rsid w:val="00A65AEA"/>
    <w:rsid w:val="00A7514A"/>
    <w:rsid w:val="00AA2D2D"/>
    <w:rsid w:val="00AB191A"/>
    <w:rsid w:val="00AB7BDB"/>
    <w:rsid w:val="00AC1A1F"/>
    <w:rsid w:val="00AC432E"/>
    <w:rsid w:val="00AE2811"/>
    <w:rsid w:val="00AE704D"/>
    <w:rsid w:val="00AF4C45"/>
    <w:rsid w:val="00B0130F"/>
    <w:rsid w:val="00B05C59"/>
    <w:rsid w:val="00B12F85"/>
    <w:rsid w:val="00B25548"/>
    <w:rsid w:val="00B317A3"/>
    <w:rsid w:val="00B62C23"/>
    <w:rsid w:val="00B63EE5"/>
    <w:rsid w:val="00B66DB3"/>
    <w:rsid w:val="00B72237"/>
    <w:rsid w:val="00B7602E"/>
    <w:rsid w:val="00B8005F"/>
    <w:rsid w:val="00B911ED"/>
    <w:rsid w:val="00B97EB1"/>
    <w:rsid w:val="00BA0B34"/>
    <w:rsid w:val="00BA349D"/>
    <w:rsid w:val="00BB3EBD"/>
    <w:rsid w:val="00BB714A"/>
    <w:rsid w:val="00BC7D48"/>
    <w:rsid w:val="00BF1D9A"/>
    <w:rsid w:val="00BF6D68"/>
    <w:rsid w:val="00C00F30"/>
    <w:rsid w:val="00C031E8"/>
    <w:rsid w:val="00C3294B"/>
    <w:rsid w:val="00C346D4"/>
    <w:rsid w:val="00C46387"/>
    <w:rsid w:val="00C66B1B"/>
    <w:rsid w:val="00C80310"/>
    <w:rsid w:val="00C956C5"/>
    <w:rsid w:val="00CA05D8"/>
    <w:rsid w:val="00CA0D80"/>
    <w:rsid w:val="00CA2CEC"/>
    <w:rsid w:val="00CB0344"/>
    <w:rsid w:val="00CC23FC"/>
    <w:rsid w:val="00CD5782"/>
    <w:rsid w:val="00CF0114"/>
    <w:rsid w:val="00CF1C38"/>
    <w:rsid w:val="00CF752D"/>
    <w:rsid w:val="00CF774E"/>
    <w:rsid w:val="00D03AF4"/>
    <w:rsid w:val="00D254F8"/>
    <w:rsid w:val="00D26F4C"/>
    <w:rsid w:val="00D30E78"/>
    <w:rsid w:val="00D324C2"/>
    <w:rsid w:val="00D52743"/>
    <w:rsid w:val="00D530A6"/>
    <w:rsid w:val="00D54893"/>
    <w:rsid w:val="00D5771A"/>
    <w:rsid w:val="00D6316A"/>
    <w:rsid w:val="00D678ED"/>
    <w:rsid w:val="00D74CA3"/>
    <w:rsid w:val="00D905C7"/>
    <w:rsid w:val="00DA08FF"/>
    <w:rsid w:val="00DA12F2"/>
    <w:rsid w:val="00DB2D70"/>
    <w:rsid w:val="00DB6DE5"/>
    <w:rsid w:val="00E05942"/>
    <w:rsid w:val="00E065DC"/>
    <w:rsid w:val="00E210A4"/>
    <w:rsid w:val="00E262A4"/>
    <w:rsid w:val="00E32EAE"/>
    <w:rsid w:val="00E33471"/>
    <w:rsid w:val="00E3451D"/>
    <w:rsid w:val="00E42A95"/>
    <w:rsid w:val="00E47812"/>
    <w:rsid w:val="00E6603B"/>
    <w:rsid w:val="00E74C0A"/>
    <w:rsid w:val="00E95430"/>
    <w:rsid w:val="00EA2FE2"/>
    <w:rsid w:val="00EA309F"/>
    <w:rsid w:val="00EA45E4"/>
    <w:rsid w:val="00EC1F28"/>
    <w:rsid w:val="00EC47BB"/>
    <w:rsid w:val="00EC7928"/>
    <w:rsid w:val="00EC79BC"/>
    <w:rsid w:val="00ED14E1"/>
    <w:rsid w:val="00ED29EF"/>
    <w:rsid w:val="00ED6E75"/>
    <w:rsid w:val="00EE4178"/>
    <w:rsid w:val="00EE44A0"/>
    <w:rsid w:val="00EF1121"/>
    <w:rsid w:val="00F24FCA"/>
    <w:rsid w:val="00F276F0"/>
    <w:rsid w:val="00F3047C"/>
    <w:rsid w:val="00F33A49"/>
    <w:rsid w:val="00F34C3A"/>
    <w:rsid w:val="00F5225A"/>
    <w:rsid w:val="00F74A90"/>
    <w:rsid w:val="00F816DF"/>
    <w:rsid w:val="00F84378"/>
    <w:rsid w:val="00F84899"/>
    <w:rsid w:val="00F92E6B"/>
    <w:rsid w:val="00FA5416"/>
    <w:rsid w:val="00FC34E6"/>
    <w:rsid w:val="00FD4CFD"/>
    <w:rsid w:val="00FE49EC"/>
    <w:rsid w:val="00FF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096E3"/>
  <w15:docId w15:val="{8A0511AB-5233-452B-9046-7A51B98B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 w:type="character" w:customStyle="1" w:styleId="MainTextChar">
    <w:name w:val="Main Text Char"/>
    <w:link w:val="MainText"/>
    <w:locked/>
    <w:rsid w:val="00180D5F"/>
    <w:rPr>
      <w:rFonts w:ascii="Frutiger 45 Light" w:hAnsi="Frutiger 45 Light"/>
      <w:lang w:val="x-none" w:eastAsia="x-none"/>
    </w:rPr>
  </w:style>
  <w:style w:type="paragraph" w:customStyle="1" w:styleId="MainText">
    <w:name w:val="Main Text"/>
    <w:basedOn w:val="Normal"/>
    <w:link w:val="MainTextChar"/>
    <w:rsid w:val="00180D5F"/>
    <w:pPr>
      <w:spacing w:line="280" w:lineRule="exact"/>
    </w:pPr>
    <w:rPr>
      <w:rFonts w:ascii="Frutiger 45 Light" w:hAnsi="Frutiger 45 Light"/>
      <w:sz w:val="20"/>
      <w:szCs w:val="20"/>
      <w:lang w:val="x-none" w:eastAsia="x-none"/>
    </w:rPr>
  </w:style>
  <w:style w:type="paragraph" w:styleId="FootnoteText">
    <w:name w:val="footnote text"/>
    <w:basedOn w:val="Normal"/>
    <w:link w:val="FootnoteTextChar"/>
    <w:unhideWhenUsed/>
    <w:rsid w:val="00180D5F"/>
    <w:rPr>
      <w:sz w:val="20"/>
      <w:szCs w:val="20"/>
    </w:rPr>
  </w:style>
  <w:style w:type="character" w:customStyle="1" w:styleId="FootnoteTextChar">
    <w:name w:val="Footnote Text Char"/>
    <w:basedOn w:val="DefaultParagraphFont"/>
    <w:link w:val="FootnoteText"/>
    <w:rsid w:val="00180D5F"/>
  </w:style>
  <w:style w:type="character" w:styleId="FootnoteReference">
    <w:name w:val="footnote reference"/>
    <w:basedOn w:val="DefaultParagraphFont"/>
    <w:unhideWhenUsed/>
    <w:rsid w:val="00180D5F"/>
    <w:rPr>
      <w:vertAlign w:val="superscript"/>
    </w:rPr>
  </w:style>
  <w:style w:type="table" w:styleId="TableGrid">
    <w:name w:val="Table Grid"/>
    <w:basedOn w:val="TableNormal"/>
    <w:uiPriority w:val="59"/>
    <w:rsid w:val="00180D5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0F21"/>
    <w:rPr>
      <w:b/>
      <w:bCs/>
      <w:i w:val="0"/>
      <w:iCs w:val="0"/>
    </w:rPr>
  </w:style>
  <w:style w:type="character" w:customStyle="1" w:styleId="st">
    <w:name w:val="st"/>
    <w:basedOn w:val="DefaultParagraphFont"/>
    <w:rsid w:val="0027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5781">
      <w:bodyDiv w:val="1"/>
      <w:marLeft w:val="0"/>
      <w:marRight w:val="0"/>
      <w:marTop w:val="0"/>
      <w:marBottom w:val="0"/>
      <w:divBdr>
        <w:top w:val="none" w:sz="0" w:space="0" w:color="auto"/>
        <w:left w:val="none" w:sz="0" w:space="0" w:color="auto"/>
        <w:bottom w:val="none" w:sz="0" w:space="0" w:color="auto"/>
        <w:right w:val="none" w:sz="0" w:space="0" w:color="auto"/>
      </w:divBdr>
    </w:div>
    <w:div w:id="359354141">
      <w:bodyDiv w:val="1"/>
      <w:marLeft w:val="0"/>
      <w:marRight w:val="0"/>
      <w:marTop w:val="0"/>
      <w:marBottom w:val="0"/>
      <w:divBdr>
        <w:top w:val="none" w:sz="0" w:space="0" w:color="auto"/>
        <w:left w:val="none" w:sz="0" w:space="0" w:color="auto"/>
        <w:bottom w:val="none" w:sz="0" w:space="0" w:color="auto"/>
        <w:right w:val="none" w:sz="0" w:space="0" w:color="auto"/>
      </w:divBdr>
    </w:div>
    <w:div w:id="732387983">
      <w:bodyDiv w:val="1"/>
      <w:marLeft w:val="0"/>
      <w:marRight w:val="0"/>
      <w:marTop w:val="0"/>
      <w:marBottom w:val="0"/>
      <w:divBdr>
        <w:top w:val="none" w:sz="0" w:space="0" w:color="auto"/>
        <w:left w:val="none" w:sz="0" w:space="0" w:color="auto"/>
        <w:bottom w:val="none" w:sz="0" w:space="0" w:color="auto"/>
        <w:right w:val="none" w:sz="0" w:space="0" w:color="auto"/>
      </w:divBdr>
    </w:div>
    <w:div w:id="830609078">
      <w:bodyDiv w:val="1"/>
      <w:marLeft w:val="0"/>
      <w:marRight w:val="0"/>
      <w:marTop w:val="0"/>
      <w:marBottom w:val="0"/>
      <w:divBdr>
        <w:top w:val="none" w:sz="0" w:space="0" w:color="auto"/>
        <w:left w:val="none" w:sz="0" w:space="0" w:color="auto"/>
        <w:bottom w:val="none" w:sz="0" w:space="0" w:color="auto"/>
        <w:right w:val="none" w:sz="0" w:space="0" w:color="auto"/>
      </w:divBdr>
    </w:div>
    <w:div w:id="1014503129">
      <w:bodyDiv w:val="1"/>
      <w:marLeft w:val="0"/>
      <w:marRight w:val="0"/>
      <w:marTop w:val="0"/>
      <w:marBottom w:val="0"/>
      <w:divBdr>
        <w:top w:val="none" w:sz="0" w:space="0" w:color="auto"/>
        <w:left w:val="none" w:sz="0" w:space="0" w:color="auto"/>
        <w:bottom w:val="none" w:sz="0" w:space="0" w:color="auto"/>
        <w:right w:val="none" w:sz="0" w:space="0" w:color="auto"/>
      </w:divBdr>
    </w:div>
    <w:div w:id="1043871051">
      <w:bodyDiv w:val="1"/>
      <w:marLeft w:val="0"/>
      <w:marRight w:val="0"/>
      <w:marTop w:val="0"/>
      <w:marBottom w:val="0"/>
      <w:divBdr>
        <w:top w:val="none" w:sz="0" w:space="0" w:color="auto"/>
        <w:left w:val="none" w:sz="0" w:space="0" w:color="auto"/>
        <w:bottom w:val="none" w:sz="0" w:space="0" w:color="auto"/>
        <w:right w:val="none" w:sz="0" w:space="0" w:color="auto"/>
      </w:divBdr>
    </w:div>
    <w:div w:id="1050225192">
      <w:bodyDiv w:val="1"/>
      <w:marLeft w:val="0"/>
      <w:marRight w:val="0"/>
      <w:marTop w:val="0"/>
      <w:marBottom w:val="0"/>
      <w:divBdr>
        <w:top w:val="none" w:sz="0" w:space="0" w:color="auto"/>
        <w:left w:val="none" w:sz="0" w:space="0" w:color="auto"/>
        <w:bottom w:val="none" w:sz="0" w:space="0" w:color="auto"/>
        <w:right w:val="none" w:sz="0" w:space="0" w:color="auto"/>
      </w:divBdr>
    </w:div>
    <w:div w:id="1054038001">
      <w:bodyDiv w:val="1"/>
      <w:marLeft w:val="0"/>
      <w:marRight w:val="0"/>
      <w:marTop w:val="0"/>
      <w:marBottom w:val="0"/>
      <w:divBdr>
        <w:top w:val="none" w:sz="0" w:space="0" w:color="auto"/>
        <w:left w:val="none" w:sz="0" w:space="0" w:color="auto"/>
        <w:bottom w:val="none" w:sz="0" w:space="0" w:color="auto"/>
        <w:right w:val="none" w:sz="0" w:space="0" w:color="auto"/>
      </w:divBdr>
    </w:div>
    <w:div w:id="1308124245">
      <w:bodyDiv w:val="1"/>
      <w:marLeft w:val="0"/>
      <w:marRight w:val="0"/>
      <w:marTop w:val="0"/>
      <w:marBottom w:val="0"/>
      <w:divBdr>
        <w:top w:val="none" w:sz="0" w:space="0" w:color="auto"/>
        <w:left w:val="none" w:sz="0" w:space="0" w:color="auto"/>
        <w:bottom w:val="none" w:sz="0" w:space="0" w:color="auto"/>
        <w:right w:val="none" w:sz="0" w:space="0" w:color="auto"/>
      </w:divBdr>
    </w:div>
    <w:div w:id="1536432516">
      <w:bodyDiv w:val="1"/>
      <w:marLeft w:val="0"/>
      <w:marRight w:val="0"/>
      <w:marTop w:val="0"/>
      <w:marBottom w:val="0"/>
      <w:divBdr>
        <w:top w:val="none" w:sz="0" w:space="0" w:color="auto"/>
        <w:left w:val="none" w:sz="0" w:space="0" w:color="auto"/>
        <w:bottom w:val="none" w:sz="0" w:space="0" w:color="auto"/>
        <w:right w:val="none" w:sz="0" w:space="0" w:color="auto"/>
      </w:divBdr>
    </w:div>
    <w:div w:id="1710032353">
      <w:bodyDiv w:val="1"/>
      <w:marLeft w:val="0"/>
      <w:marRight w:val="0"/>
      <w:marTop w:val="0"/>
      <w:marBottom w:val="0"/>
      <w:divBdr>
        <w:top w:val="none" w:sz="0" w:space="0" w:color="auto"/>
        <w:left w:val="none" w:sz="0" w:space="0" w:color="auto"/>
        <w:bottom w:val="none" w:sz="0" w:space="0" w:color="auto"/>
        <w:right w:val="none" w:sz="0" w:space="0" w:color="auto"/>
      </w:divBdr>
    </w:div>
    <w:div w:id="1740590944">
      <w:bodyDiv w:val="1"/>
      <w:marLeft w:val="0"/>
      <w:marRight w:val="0"/>
      <w:marTop w:val="0"/>
      <w:marBottom w:val="0"/>
      <w:divBdr>
        <w:top w:val="none" w:sz="0" w:space="0" w:color="auto"/>
        <w:left w:val="none" w:sz="0" w:space="0" w:color="auto"/>
        <w:bottom w:val="none" w:sz="0" w:space="0" w:color="auto"/>
        <w:right w:val="none" w:sz="0" w:space="0" w:color="auto"/>
      </w:divBdr>
    </w:div>
    <w:div w:id="1997687970">
      <w:bodyDiv w:val="1"/>
      <w:marLeft w:val="0"/>
      <w:marRight w:val="0"/>
      <w:marTop w:val="0"/>
      <w:marBottom w:val="0"/>
      <w:divBdr>
        <w:top w:val="none" w:sz="0" w:space="0" w:color="auto"/>
        <w:left w:val="none" w:sz="0" w:space="0" w:color="auto"/>
        <w:bottom w:val="none" w:sz="0" w:space="0" w:color="auto"/>
        <w:right w:val="none" w:sz="0" w:space="0" w:color="auto"/>
      </w:divBdr>
    </w:div>
    <w:div w:id="2051105924">
      <w:bodyDiv w:val="1"/>
      <w:marLeft w:val="0"/>
      <w:marRight w:val="0"/>
      <w:marTop w:val="0"/>
      <w:marBottom w:val="0"/>
      <w:divBdr>
        <w:top w:val="none" w:sz="0" w:space="0" w:color="auto"/>
        <w:left w:val="none" w:sz="0" w:space="0" w:color="auto"/>
        <w:bottom w:val="none" w:sz="0" w:space="0" w:color="auto"/>
        <w:right w:val="none" w:sz="0" w:space="0" w:color="auto"/>
      </w:divBdr>
    </w:div>
    <w:div w:id="21219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06B4-FD4D-416A-9F52-13E0922C4013}">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1c8a0e75-f4bc-4eb4-8ed0-578eaea9e1ca"/>
    <ds:schemaRef ds:uri="http://purl.org/dc/terms/"/>
    <ds:schemaRef ds:uri="http://schemas.microsoft.com/office/infopath/2007/PartnerControls"/>
    <ds:schemaRef ds:uri="c8febe6a-14d9-43ab-83c3-c48f478fa47c"/>
    <ds:schemaRef ds:uri="http://www.w3.org/XML/1998/namespace"/>
    <ds:schemaRef ds:uri="http://purl.org/dc/dcmitype/"/>
  </ds:schemaRefs>
</ds:datastoreItem>
</file>

<file path=customXml/itemProps2.xml><?xml version="1.0" encoding="utf-8"?>
<ds:datastoreItem xmlns:ds="http://schemas.openxmlformats.org/officeDocument/2006/customXml" ds:itemID="{64C37C73-6C83-4B03-8BE0-924F4F2B7FF2}">
  <ds:schemaRefs>
    <ds:schemaRef ds:uri="http://schemas.microsoft.com/sharepoint/v3/contenttype/forms"/>
  </ds:schemaRefs>
</ds:datastoreItem>
</file>

<file path=customXml/itemProps3.xml><?xml version="1.0" encoding="utf-8"?>
<ds:datastoreItem xmlns:ds="http://schemas.openxmlformats.org/officeDocument/2006/customXml" ds:itemID="{DA95BD02-2B37-4964-8233-216F16E5C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22A3E-20A0-4989-9A85-DD45D63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A35B6799.dotm</Template>
  <TotalTime>20</TotalTime>
  <Pages>2</Pages>
  <Words>369</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Hughes</dc:creator>
  <cp:lastModifiedBy>Frances Marshall</cp:lastModifiedBy>
  <cp:revision>19</cp:revision>
  <cp:lastPrinted>2015-08-17T14:59:00Z</cp:lastPrinted>
  <dcterms:created xsi:type="dcterms:W3CDTF">2016-04-06T08:55:00Z</dcterms:created>
  <dcterms:modified xsi:type="dcterms:W3CDTF">2016-04-13T16:35:00Z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y fmtid="{D5CDD505-2E9C-101B-9397-08002B2CF9AE}" pid="3" name="TaxKeyword">
    <vt:lpwstr/>
  </property>
</Properties>
</file>